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01" w:type="dxa"/>
        <w:tblInd w:w="-522" w:type="dxa"/>
        <w:tblLook w:val="04A0" w:firstRow="1" w:lastRow="0" w:firstColumn="1" w:lastColumn="0" w:noHBand="0" w:noVBand="1"/>
      </w:tblPr>
      <w:tblGrid>
        <w:gridCol w:w="710"/>
        <w:gridCol w:w="1350"/>
        <w:gridCol w:w="1350"/>
        <w:gridCol w:w="6220"/>
        <w:gridCol w:w="3420"/>
        <w:gridCol w:w="2751"/>
      </w:tblGrid>
      <w:tr w:rsidR="00D7369B" w:rsidRPr="00D7369B" w14:paraId="1956B50A" w14:textId="77777777" w:rsidTr="00B520B2">
        <w:trPr>
          <w:trHeight w:val="810"/>
        </w:trPr>
        <w:tc>
          <w:tcPr>
            <w:tcW w:w="710" w:type="dxa"/>
            <w:tcBorders>
              <w:top w:val="single" w:sz="8" w:space="0" w:color="auto"/>
              <w:left w:val="single" w:sz="8" w:space="0" w:color="auto"/>
              <w:bottom w:val="single" w:sz="8" w:space="0" w:color="auto"/>
              <w:right w:val="single" w:sz="4" w:space="0" w:color="auto"/>
            </w:tcBorders>
            <w:shd w:val="clear" w:color="auto" w:fill="auto"/>
            <w:hideMark/>
          </w:tcPr>
          <w:p w14:paraId="2F255E37" w14:textId="77777777" w:rsidR="00D7369B" w:rsidRPr="00D7369B" w:rsidRDefault="00D7369B" w:rsidP="00D7369B">
            <w:pPr>
              <w:spacing w:after="0" w:line="240" w:lineRule="auto"/>
              <w:jc w:val="center"/>
              <w:rPr>
                <w:rFonts w:ascii="Calibri" w:eastAsia="Times New Roman" w:hAnsi="Calibri" w:cs="Calibri"/>
                <w:b/>
                <w:bCs/>
                <w:szCs w:val="22"/>
              </w:rPr>
            </w:pPr>
            <w:bookmarkStart w:id="0" w:name="RANGE!A1:F25"/>
            <w:r w:rsidRPr="00D7369B">
              <w:rPr>
                <w:rFonts w:ascii="Calibri" w:eastAsia="Times New Roman" w:hAnsi="Calibri" w:cs="Calibri"/>
                <w:b/>
                <w:bCs/>
                <w:szCs w:val="22"/>
              </w:rPr>
              <w:t xml:space="preserve">Sl.no </w:t>
            </w:r>
            <w:bookmarkEnd w:id="0"/>
          </w:p>
        </w:tc>
        <w:tc>
          <w:tcPr>
            <w:tcW w:w="1350" w:type="dxa"/>
            <w:tcBorders>
              <w:top w:val="single" w:sz="8" w:space="0" w:color="auto"/>
              <w:left w:val="nil"/>
              <w:bottom w:val="single" w:sz="8" w:space="0" w:color="auto"/>
              <w:right w:val="single" w:sz="4" w:space="0" w:color="auto"/>
            </w:tcBorders>
            <w:shd w:val="clear" w:color="auto" w:fill="auto"/>
            <w:hideMark/>
          </w:tcPr>
          <w:p w14:paraId="479C2219" w14:textId="77777777" w:rsidR="00D7369B" w:rsidRPr="00D7369B" w:rsidRDefault="00D7369B" w:rsidP="00D7369B">
            <w:pPr>
              <w:spacing w:after="0" w:line="240" w:lineRule="auto"/>
              <w:jc w:val="center"/>
              <w:rPr>
                <w:rFonts w:ascii="Calibri" w:eastAsia="Times New Roman" w:hAnsi="Calibri" w:cs="Calibri"/>
                <w:b/>
                <w:bCs/>
                <w:szCs w:val="22"/>
              </w:rPr>
            </w:pPr>
            <w:r w:rsidRPr="00D7369B">
              <w:rPr>
                <w:rFonts w:ascii="Calibri" w:eastAsia="Times New Roman" w:hAnsi="Calibri" w:cs="Calibri"/>
                <w:b/>
                <w:bCs/>
                <w:szCs w:val="22"/>
              </w:rPr>
              <w:t xml:space="preserve">Tender  Reference </w:t>
            </w:r>
          </w:p>
        </w:tc>
        <w:tc>
          <w:tcPr>
            <w:tcW w:w="1350" w:type="dxa"/>
            <w:tcBorders>
              <w:top w:val="single" w:sz="8" w:space="0" w:color="auto"/>
              <w:left w:val="nil"/>
              <w:bottom w:val="single" w:sz="8" w:space="0" w:color="auto"/>
              <w:right w:val="single" w:sz="4" w:space="0" w:color="auto"/>
            </w:tcBorders>
            <w:shd w:val="clear" w:color="auto" w:fill="auto"/>
            <w:hideMark/>
          </w:tcPr>
          <w:p w14:paraId="4BD4E2D0" w14:textId="77777777" w:rsidR="00D7369B" w:rsidRPr="00D7369B" w:rsidRDefault="00D7369B" w:rsidP="00D7369B">
            <w:pPr>
              <w:spacing w:after="0" w:line="240" w:lineRule="auto"/>
              <w:jc w:val="center"/>
              <w:rPr>
                <w:rFonts w:ascii="Calibri" w:eastAsia="Times New Roman" w:hAnsi="Calibri" w:cs="Calibri"/>
                <w:b/>
                <w:bCs/>
                <w:szCs w:val="22"/>
              </w:rPr>
            </w:pPr>
            <w:r w:rsidRPr="00D7369B">
              <w:rPr>
                <w:rFonts w:ascii="Calibri" w:eastAsia="Times New Roman" w:hAnsi="Calibri" w:cs="Calibri"/>
                <w:b/>
                <w:bCs/>
                <w:szCs w:val="22"/>
              </w:rPr>
              <w:t>Clause/Page number</w:t>
            </w:r>
          </w:p>
        </w:tc>
        <w:tc>
          <w:tcPr>
            <w:tcW w:w="6220" w:type="dxa"/>
            <w:tcBorders>
              <w:top w:val="single" w:sz="8" w:space="0" w:color="auto"/>
              <w:left w:val="nil"/>
              <w:bottom w:val="single" w:sz="8" w:space="0" w:color="auto"/>
              <w:right w:val="single" w:sz="4" w:space="0" w:color="auto"/>
            </w:tcBorders>
            <w:shd w:val="clear" w:color="auto" w:fill="auto"/>
            <w:hideMark/>
          </w:tcPr>
          <w:p w14:paraId="410E1536" w14:textId="77777777" w:rsidR="00D7369B" w:rsidRPr="00D7369B" w:rsidRDefault="00D7369B" w:rsidP="00D7369B">
            <w:pPr>
              <w:spacing w:after="0" w:line="240" w:lineRule="auto"/>
              <w:rPr>
                <w:rFonts w:ascii="Calibri" w:eastAsia="Times New Roman" w:hAnsi="Calibri" w:cs="Calibri"/>
                <w:b/>
                <w:bCs/>
                <w:szCs w:val="22"/>
              </w:rPr>
            </w:pPr>
            <w:r w:rsidRPr="00D7369B">
              <w:rPr>
                <w:rFonts w:ascii="Calibri" w:eastAsia="Times New Roman" w:hAnsi="Calibri" w:cs="Calibri"/>
                <w:b/>
                <w:bCs/>
                <w:szCs w:val="22"/>
              </w:rPr>
              <w:t>Description</w:t>
            </w:r>
          </w:p>
        </w:tc>
        <w:tc>
          <w:tcPr>
            <w:tcW w:w="3420" w:type="dxa"/>
            <w:tcBorders>
              <w:top w:val="single" w:sz="8" w:space="0" w:color="auto"/>
              <w:left w:val="nil"/>
              <w:bottom w:val="single" w:sz="8" w:space="0" w:color="auto"/>
              <w:right w:val="single" w:sz="8" w:space="0" w:color="auto"/>
            </w:tcBorders>
            <w:shd w:val="clear" w:color="auto" w:fill="auto"/>
            <w:hideMark/>
          </w:tcPr>
          <w:p w14:paraId="545095AD" w14:textId="7225850A" w:rsidR="00D7369B" w:rsidRPr="00D7369B" w:rsidRDefault="00D7369B" w:rsidP="00D7369B">
            <w:pPr>
              <w:spacing w:after="0" w:line="240" w:lineRule="auto"/>
              <w:rPr>
                <w:rFonts w:ascii="Calibri" w:eastAsia="Times New Roman" w:hAnsi="Calibri" w:cs="Calibri"/>
                <w:b/>
                <w:bCs/>
                <w:szCs w:val="22"/>
              </w:rPr>
            </w:pPr>
            <w:r w:rsidRPr="00D7369B">
              <w:rPr>
                <w:rFonts w:ascii="Calibri" w:eastAsia="Times New Roman" w:hAnsi="Calibri" w:cs="Calibri"/>
                <w:b/>
                <w:bCs/>
                <w:szCs w:val="22"/>
              </w:rPr>
              <w:t>Query</w:t>
            </w:r>
          </w:p>
        </w:tc>
        <w:tc>
          <w:tcPr>
            <w:tcW w:w="2751" w:type="dxa"/>
            <w:tcBorders>
              <w:top w:val="single" w:sz="8" w:space="0" w:color="auto"/>
              <w:left w:val="single" w:sz="4" w:space="0" w:color="auto"/>
              <w:bottom w:val="single" w:sz="8" w:space="0" w:color="auto"/>
              <w:right w:val="single" w:sz="8" w:space="0" w:color="auto"/>
            </w:tcBorders>
            <w:shd w:val="clear" w:color="auto" w:fill="auto"/>
            <w:noWrap/>
            <w:hideMark/>
          </w:tcPr>
          <w:p w14:paraId="328AFE9E" w14:textId="56EA14D8" w:rsidR="00D7369B" w:rsidRPr="00D7369B" w:rsidRDefault="00D7369B" w:rsidP="00D7369B">
            <w:pPr>
              <w:spacing w:after="0" w:line="240" w:lineRule="auto"/>
              <w:jc w:val="both"/>
              <w:rPr>
                <w:rFonts w:ascii="Calibri" w:eastAsia="Times New Roman" w:hAnsi="Calibri" w:cs="Calibri"/>
                <w:b/>
                <w:bCs/>
                <w:szCs w:val="22"/>
              </w:rPr>
            </w:pPr>
            <w:r w:rsidRPr="00D7369B">
              <w:rPr>
                <w:rFonts w:ascii="Calibri" w:eastAsia="Times New Roman" w:hAnsi="Calibri" w:cs="Calibri"/>
                <w:b/>
                <w:bCs/>
                <w:szCs w:val="22"/>
              </w:rPr>
              <w:t>Reply</w:t>
            </w:r>
          </w:p>
        </w:tc>
      </w:tr>
      <w:tr w:rsidR="00D7369B" w:rsidRPr="00D7369B" w14:paraId="6B21C4A9" w14:textId="77777777" w:rsidTr="00D7369B">
        <w:trPr>
          <w:trHeight w:val="864"/>
        </w:trPr>
        <w:tc>
          <w:tcPr>
            <w:tcW w:w="710" w:type="dxa"/>
            <w:tcBorders>
              <w:top w:val="nil"/>
              <w:left w:val="single" w:sz="4" w:space="0" w:color="auto"/>
              <w:bottom w:val="single" w:sz="4" w:space="0" w:color="auto"/>
              <w:right w:val="single" w:sz="4" w:space="0" w:color="auto"/>
            </w:tcBorders>
            <w:shd w:val="clear" w:color="000000" w:fill="FCD5B4"/>
            <w:hideMark/>
          </w:tcPr>
          <w:p w14:paraId="2E6BF89B"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1</w:t>
            </w:r>
          </w:p>
        </w:tc>
        <w:tc>
          <w:tcPr>
            <w:tcW w:w="1350" w:type="dxa"/>
            <w:tcBorders>
              <w:top w:val="nil"/>
              <w:left w:val="nil"/>
              <w:bottom w:val="single" w:sz="4" w:space="0" w:color="auto"/>
              <w:right w:val="single" w:sz="4" w:space="0" w:color="auto"/>
            </w:tcBorders>
            <w:shd w:val="clear" w:color="000000" w:fill="FCD5B4"/>
            <w:hideMark/>
          </w:tcPr>
          <w:p w14:paraId="7F2D2015"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 xml:space="preserve">01-Section - I IFB </w:t>
            </w:r>
            <w:proofErr w:type="spellStart"/>
            <w:r w:rsidRPr="00D7369B">
              <w:rPr>
                <w:rFonts w:ascii="Calibri" w:eastAsia="Times New Roman" w:hAnsi="Calibri" w:cs="Calibri"/>
                <w:szCs w:val="22"/>
              </w:rPr>
              <w:t>SSTE_Vol</w:t>
            </w:r>
            <w:proofErr w:type="spellEnd"/>
            <w:r w:rsidRPr="00D7369B">
              <w:rPr>
                <w:rFonts w:ascii="Calibri" w:eastAsia="Times New Roman" w:hAnsi="Calibri" w:cs="Calibri"/>
                <w:szCs w:val="22"/>
              </w:rPr>
              <w:t>-I,  Clause 9</w:t>
            </w:r>
          </w:p>
        </w:tc>
        <w:tc>
          <w:tcPr>
            <w:tcW w:w="1350" w:type="dxa"/>
            <w:tcBorders>
              <w:top w:val="nil"/>
              <w:left w:val="nil"/>
              <w:bottom w:val="single" w:sz="4" w:space="0" w:color="auto"/>
              <w:right w:val="single" w:sz="4" w:space="0" w:color="auto"/>
            </w:tcBorders>
            <w:shd w:val="clear" w:color="000000" w:fill="FCD5B4"/>
            <w:hideMark/>
          </w:tcPr>
          <w:p w14:paraId="0134B44D"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5./6</w:t>
            </w:r>
          </w:p>
        </w:tc>
        <w:tc>
          <w:tcPr>
            <w:tcW w:w="6220" w:type="dxa"/>
            <w:tcBorders>
              <w:top w:val="nil"/>
              <w:left w:val="nil"/>
              <w:bottom w:val="single" w:sz="4" w:space="0" w:color="auto"/>
              <w:right w:val="single" w:sz="4" w:space="0" w:color="auto"/>
            </w:tcBorders>
            <w:shd w:val="clear" w:color="000000" w:fill="FCD5B4"/>
            <w:hideMark/>
          </w:tcPr>
          <w:p w14:paraId="5DF5AC63"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The Employer reserves the right to conduct e-Reverse Auction (e-RA) in accordance with clause 29 of ITB.</w:t>
            </w:r>
          </w:p>
        </w:tc>
        <w:tc>
          <w:tcPr>
            <w:tcW w:w="3420" w:type="dxa"/>
            <w:tcBorders>
              <w:top w:val="nil"/>
              <w:left w:val="nil"/>
              <w:bottom w:val="single" w:sz="4" w:space="0" w:color="auto"/>
              <w:right w:val="single" w:sz="4" w:space="0" w:color="auto"/>
            </w:tcBorders>
            <w:shd w:val="clear" w:color="000000" w:fill="FCD5B4"/>
            <w:hideMark/>
          </w:tcPr>
          <w:p w14:paraId="34E33792"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As discussed in </w:t>
            </w:r>
            <w:proofErr w:type="spellStart"/>
            <w:r w:rsidRPr="00D7369B">
              <w:rPr>
                <w:rFonts w:ascii="Calibri" w:eastAsia="Times New Roman" w:hAnsi="Calibri" w:cs="Calibri"/>
                <w:szCs w:val="22"/>
              </w:rPr>
              <w:t>prebid</w:t>
            </w:r>
            <w:proofErr w:type="spellEnd"/>
            <w:r w:rsidRPr="00D7369B">
              <w:rPr>
                <w:rFonts w:ascii="Calibri" w:eastAsia="Times New Roman" w:hAnsi="Calibri" w:cs="Calibri"/>
                <w:szCs w:val="22"/>
              </w:rPr>
              <w:t>, please confirm PGCIL will conduct Reverse Auction.</w:t>
            </w:r>
          </w:p>
        </w:tc>
        <w:tc>
          <w:tcPr>
            <w:tcW w:w="2751" w:type="dxa"/>
            <w:tcBorders>
              <w:top w:val="nil"/>
              <w:left w:val="nil"/>
              <w:bottom w:val="single" w:sz="4" w:space="0" w:color="auto"/>
              <w:right w:val="single" w:sz="4" w:space="0" w:color="auto"/>
            </w:tcBorders>
            <w:shd w:val="clear" w:color="000000" w:fill="FCD5B4"/>
            <w:hideMark/>
          </w:tcPr>
          <w:p w14:paraId="0BD7A6AC"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The Employer reserves the right to conduct e-Reverse Auction (e-RA) in accordance with clause 29 of ITB. Please refer the clause.</w:t>
            </w:r>
          </w:p>
        </w:tc>
      </w:tr>
      <w:tr w:rsidR="00D7369B" w:rsidRPr="00D7369B" w14:paraId="2223ABEE" w14:textId="77777777" w:rsidTr="00D7369B">
        <w:trPr>
          <w:trHeight w:val="1152"/>
        </w:trPr>
        <w:tc>
          <w:tcPr>
            <w:tcW w:w="710" w:type="dxa"/>
            <w:tcBorders>
              <w:top w:val="nil"/>
              <w:left w:val="single" w:sz="4" w:space="0" w:color="auto"/>
              <w:bottom w:val="single" w:sz="4" w:space="0" w:color="auto"/>
              <w:right w:val="single" w:sz="4" w:space="0" w:color="auto"/>
            </w:tcBorders>
            <w:shd w:val="clear" w:color="000000" w:fill="FCD5B4"/>
            <w:hideMark/>
          </w:tcPr>
          <w:p w14:paraId="09827FB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2</w:t>
            </w:r>
          </w:p>
        </w:tc>
        <w:tc>
          <w:tcPr>
            <w:tcW w:w="1350" w:type="dxa"/>
            <w:tcBorders>
              <w:top w:val="nil"/>
              <w:left w:val="nil"/>
              <w:bottom w:val="single" w:sz="4" w:space="0" w:color="auto"/>
              <w:right w:val="single" w:sz="4" w:space="0" w:color="auto"/>
            </w:tcBorders>
            <w:shd w:val="clear" w:color="000000" w:fill="FCD5B4"/>
            <w:hideMark/>
          </w:tcPr>
          <w:p w14:paraId="6E6AF7FB"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02 Section - II ITB SSTE S&amp;I DCB-</w:t>
            </w:r>
            <w:proofErr w:type="spellStart"/>
            <w:r w:rsidRPr="00D7369B">
              <w:rPr>
                <w:rFonts w:ascii="Calibri" w:eastAsia="Times New Roman" w:hAnsi="Calibri" w:cs="Calibri"/>
                <w:szCs w:val="22"/>
              </w:rPr>
              <w:t>PRANIT_Vol</w:t>
            </w:r>
            <w:proofErr w:type="spellEnd"/>
            <w:r w:rsidRPr="00D7369B">
              <w:rPr>
                <w:rFonts w:ascii="Calibri" w:eastAsia="Times New Roman" w:hAnsi="Calibri" w:cs="Calibri"/>
                <w:szCs w:val="22"/>
              </w:rPr>
              <w:t>-I, Clause 5.3</w:t>
            </w:r>
          </w:p>
        </w:tc>
        <w:tc>
          <w:tcPr>
            <w:tcW w:w="1350" w:type="dxa"/>
            <w:tcBorders>
              <w:top w:val="nil"/>
              <w:left w:val="nil"/>
              <w:bottom w:val="single" w:sz="4" w:space="0" w:color="auto"/>
              <w:right w:val="single" w:sz="4" w:space="0" w:color="auto"/>
            </w:tcBorders>
            <w:shd w:val="clear" w:color="000000" w:fill="FCD5B4"/>
            <w:hideMark/>
          </w:tcPr>
          <w:p w14:paraId="18B84A3A"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8./57</w:t>
            </w:r>
          </w:p>
        </w:tc>
        <w:tc>
          <w:tcPr>
            <w:tcW w:w="6220" w:type="dxa"/>
            <w:tcBorders>
              <w:top w:val="nil"/>
              <w:left w:val="nil"/>
              <w:bottom w:val="single" w:sz="4" w:space="0" w:color="auto"/>
              <w:right w:val="single" w:sz="4" w:space="0" w:color="auto"/>
            </w:tcBorders>
            <w:shd w:val="clear" w:color="000000" w:fill="FCD5B4"/>
            <w:hideMark/>
          </w:tcPr>
          <w:p w14:paraId="7104583A"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FF0000"/>
                <w:szCs w:val="22"/>
              </w:rPr>
              <w:t xml:space="preserve">Irrespective of corrections </w:t>
            </w:r>
            <w:r w:rsidRPr="00D7369B">
              <w:rPr>
                <w:rFonts w:ascii="Calibri" w:eastAsia="Times New Roman" w:hAnsi="Calibri" w:cs="Calibri"/>
                <w:color w:val="000000"/>
                <w:szCs w:val="22"/>
              </w:rPr>
              <w:t>made in this regard through amendment(s), if any, rectification of error for evaluation shall be carried out in accordance with stipulated provisions of Bidding Documents.</w:t>
            </w:r>
          </w:p>
        </w:tc>
        <w:tc>
          <w:tcPr>
            <w:tcW w:w="3420" w:type="dxa"/>
            <w:tcBorders>
              <w:top w:val="nil"/>
              <w:left w:val="nil"/>
              <w:bottom w:val="single" w:sz="4" w:space="0" w:color="auto"/>
              <w:right w:val="single" w:sz="4" w:space="0" w:color="auto"/>
            </w:tcBorders>
            <w:shd w:val="clear" w:color="000000" w:fill="FCD5B4"/>
            <w:hideMark/>
          </w:tcPr>
          <w:p w14:paraId="4EB99C02"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Any subsequent amendments or clarification will </w:t>
            </w:r>
            <w:proofErr w:type="spellStart"/>
            <w:r w:rsidRPr="00D7369B">
              <w:rPr>
                <w:rFonts w:ascii="Calibri" w:eastAsia="Times New Roman" w:hAnsi="Calibri" w:cs="Calibri"/>
                <w:szCs w:val="22"/>
              </w:rPr>
              <w:t>supercede</w:t>
            </w:r>
            <w:proofErr w:type="spellEnd"/>
            <w:r w:rsidRPr="00D7369B">
              <w:rPr>
                <w:rFonts w:ascii="Calibri" w:eastAsia="Times New Roman" w:hAnsi="Calibri" w:cs="Calibri"/>
                <w:szCs w:val="22"/>
              </w:rPr>
              <w:t xml:space="preserve"> tender </w:t>
            </w:r>
            <w:proofErr w:type="spellStart"/>
            <w:r w:rsidRPr="00D7369B">
              <w:rPr>
                <w:rFonts w:ascii="Calibri" w:eastAsia="Times New Roman" w:hAnsi="Calibri" w:cs="Calibri"/>
                <w:szCs w:val="22"/>
              </w:rPr>
              <w:t>specifiction</w:t>
            </w:r>
            <w:proofErr w:type="spellEnd"/>
            <w:r w:rsidRPr="00D7369B">
              <w:rPr>
                <w:rFonts w:ascii="Calibri" w:eastAsia="Times New Roman" w:hAnsi="Calibri" w:cs="Calibri"/>
                <w:szCs w:val="22"/>
              </w:rPr>
              <w:t xml:space="preserve"> for that particular specification or clause, pls confirm.</w:t>
            </w:r>
          </w:p>
        </w:tc>
        <w:tc>
          <w:tcPr>
            <w:tcW w:w="2751" w:type="dxa"/>
            <w:tcBorders>
              <w:top w:val="nil"/>
              <w:left w:val="nil"/>
              <w:bottom w:val="single" w:sz="4" w:space="0" w:color="auto"/>
              <w:right w:val="single" w:sz="4" w:space="0" w:color="auto"/>
            </w:tcBorders>
            <w:shd w:val="clear" w:color="000000" w:fill="FCD5B4"/>
            <w:hideMark/>
          </w:tcPr>
          <w:p w14:paraId="41A2EB24" w14:textId="0B1E5CCF" w:rsidR="00D7369B" w:rsidRPr="00D7369B" w:rsidRDefault="00A65BA1" w:rsidP="00D7369B">
            <w:pPr>
              <w:spacing w:after="0" w:line="240" w:lineRule="auto"/>
              <w:jc w:val="both"/>
              <w:rPr>
                <w:rFonts w:ascii="Calibri" w:eastAsia="Times New Roman" w:hAnsi="Calibri" w:cs="Calibri"/>
                <w:szCs w:val="22"/>
              </w:rPr>
            </w:pPr>
            <w:r>
              <w:rPr>
                <w:rFonts w:ascii="Calibri" w:eastAsia="Times New Roman" w:hAnsi="Calibri" w:cs="Calibri"/>
                <w:szCs w:val="22"/>
              </w:rPr>
              <w:t>Any amendment to a particular provision shall supersede the existing provision.</w:t>
            </w:r>
          </w:p>
        </w:tc>
      </w:tr>
      <w:tr w:rsidR="00D7369B" w:rsidRPr="00D7369B" w14:paraId="118AF74F" w14:textId="77777777" w:rsidTr="00D7369B">
        <w:trPr>
          <w:trHeight w:val="1152"/>
        </w:trPr>
        <w:tc>
          <w:tcPr>
            <w:tcW w:w="710" w:type="dxa"/>
            <w:tcBorders>
              <w:top w:val="nil"/>
              <w:left w:val="single" w:sz="4" w:space="0" w:color="auto"/>
              <w:bottom w:val="single" w:sz="4" w:space="0" w:color="auto"/>
              <w:right w:val="single" w:sz="4" w:space="0" w:color="auto"/>
            </w:tcBorders>
            <w:shd w:val="clear" w:color="000000" w:fill="FCD5B4"/>
            <w:hideMark/>
          </w:tcPr>
          <w:p w14:paraId="4D8799D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3</w:t>
            </w:r>
          </w:p>
        </w:tc>
        <w:tc>
          <w:tcPr>
            <w:tcW w:w="1350" w:type="dxa"/>
            <w:tcBorders>
              <w:top w:val="nil"/>
              <w:left w:val="nil"/>
              <w:bottom w:val="single" w:sz="4" w:space="0" w:color="auto"/>
              <w:right w:val="single" w:sz="4" w:space="0" w:color="auto"/>
            </w:tcBorders>
            <w:shd w:val="clear" w:color="000000" w:fill="FCD5B4"/>
            <w:hideMark/>
          </w:tcPr>
          <w:p w14:paraId="662662F0"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 xml:space="preserve">03 Section - III BDS </w:t>
            </w:r>
            <w:proofErr w:type="spellStart"/>
            <w:r w:rsidRPr="00D7369B">
              <w:rPr>
                <w:rFonts w:ascii="Calibri" w:eastAsia="Times New Roman" w:hAnsi="Calibri" w:cs="Calibri"/>
                <w:szCs w:val="22"/>
              </w:rPr>
              <w:t>SSTE_Vol</w:t>
            </w:r>
            <w:proofErr w:type="spellEnd"/>
            <w:r w:rsidRPr="00D7369B">
              <w:rPr>
                <w:rFonts w:ascii="Calibri" w:eastAsia="Times New Roman" w:hAnsi="Calibri" w:cs="Calibri"/>
                <w:szCs w:val="22"/>
              </w:rPr>
              <w:t>-I</w:t>
            </w:r>
          </w:p>
        </w:tc>
        <w:tc>
          <w:tcPr>
            <w:tcW w:w="1350" w:type="dxa"/>
            <w:tcBorders>
              <w:top w:val="nil"/>
              <w:left w:val="nil"/>
              <w:bottom w:val="single" w:sz="4" w:space="0" w:color="auto"/>
              <w:right w:val="single" w:sz="4" w:space="0" w:color="auto"/>
            </w:tcBorders>
            <w:shd w:val="clear" w:color="000000" w:fill="FCD5B4"/>
            <w:hideMark/>
          </w:tcPr>
          <w:p w14:paraId="69AE7F1B"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5./22</w:t>
            </w:r>
          </w:p>
        </w:tc>
        <w:tc>
          <w:tcPr>
            <w:tcW w:w="6220" w:type="dxa"/>
            <w:tcBorders>
              <w:top w:val="nil"/>
              <w:left w:val="nil"/>
              <w:bottom w:val="single" w:sz="4" w:space="0" w:color="auto"/>
              <w:right w:val="single" w:sz="4" w:space="0" w:color="auto"/>
            </w:tcBorders>
            <w:shd w:val="clear" w:color="000000" w:fill="FCD5B4"/>
            <w:hideMark/>
          </w:tcPr>
          <w:p w14:paraId="664F1A8E"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 xml:space="preserve">Presently, the local content requirement to categorize a supplier as ‘Class-I local supplier’ is </w:t>
            </w:r>
            <w:r w:rsidRPr="00D7369B">
              <w:rPr>
                <w:rFonts w:ascii="Calibri" w:eastAsia="Times New Roman" w:hAnsi="Calibri" w:cs="Calibri"/>
                <w:color w:val="FF0000"/>
                <w:szCs w:val="22"/>
              </w:rPr>
              <w:t>minimum 60%</w:t>
            </w:r>
            <w:r w:rsidRPr="00D7369B">
              <w:rPr>
                <w:rFonts w:ascii="Calibri" w:eastAsia="Times New Roman" w:hAnsi="Calibri" w:cs="Calibri"/>
                <w:color w:val="000000"/>
                <w:szCs w:val="22"/>
              </w:rPr>
              <w:t xml:space="preserve"> except for Solar PV modules and Solar inverters for which the MLC shall be minimum 50% in line with MNRE order </w:t>
            </w:r>
            <w:proofErr w:type="spellStart"/>
            <w:r w:rsidRPr="00D7369B">
              <w:rPr>
                <w:rFonts w:ascii="Calibri" w:eastAsia="Times New Roman" w:hAnsi="Calibri" w:cs="Calibri"/>
                <w:color w:val="000000"/>
                <w:szCs w:val="22"/>
              </w:rPr>
              <w:t>dtd</w:t>
            </w:r>
            <w:proofErr w:type="spellEnd"/>
            <w:r w:rsidRPr="00D7369B">
              <w:rPr>
                <w:rFonts w:ascii="Calibri" w:eastAsia="Times New Roman" w:hAnsi="Calibri" w:cs="Calibri"/>
                <w:color w:val="000000"/>
                <w:szCs w:val="22"/>
              </w:rPr>
              <w:t xml:space="preserve"> 09.02.2021.</w:t>
            </w:r>
          </w:p>
        </w:tc>
        <w:tc>
          <w:tcPr>
            <w:tcW w:w="3420" w:type="dxa"/>
            <w:tcBorders>
              <w:top w:val="nil"/>
              <w:left w:val="nil"/>
              <w:bottom w:val="single" w:sz="4" w:space="0" w:color="auto"/>
              <w:right w:val="single" w:sz="4" w:space="0" w:color="auto"/>
            </w:tcBorders>
            <w:shd w:val="clear" w:color="000000" w:fill="FCD5B4"/>
            <w:hideMark/>
          </w:tcPr>
          <w:p w14:paraId="03BA9B12"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As per office memorandum, Class-I local content is minimum 50% and not 60</w:t>
            </w:r>
            <w:proofErr w:type="gramStart"/>
            <w:r w:rsidRPr="00D7369B">
              <w:rPr>
                <w:rFonts w:ascii="Calibri" w:eastAsia="Times New Roman" w:hAnsi="Calibri" w:cs="Calibri"/>
                <w:szCs w:val="22"/>
              </w:rPr>
              <w:t>% .</w:t>
            </w:r>
            <w:proofErr w:type="gramEnd"/>
            <w:r w:rsidRPr="00D7369B">
              <w:rPr>
                <w:rFonts w:ascii="Calibri" w:eastAsia="Times New Roman" w:hAnsi="Calibri" w:cs="Calibri"/>
                <w:szCs w:val="22"/>
              </w:rPr>
              <w:t xml:space="preserve"> Pls clarify.</w:t>
            </w:r>
          </w:p>
        </w:tc>
        <w:tc>
          <w:tcPr>
            <w:tcW w:w="2751" w:type="dxa"/>
            <w:tcBorders>
              <w:top w:val="nil"/>
              <w:left w:val="nil"/>
              <w:bottom w:val="single" w:sz="4" w:space="0" w:color="auto"/>
              <w:right w:val="single" w:sz="4" w:space="0" w:color="auto"/>
            </w:tcBorders>
            <w:shd w:val="clear" w:color="000000" w:fill="FCD5B4"/>
            <w:hideMark/>
          </w:tcPr>
          <w:p w14:paraId="28DBC114" w14:textId="7F5E82B8" w:rsidR="00A65BA1" w:rsidRPr="001F3808" w:rsidRDefault="00C63F75" w:rsidP="00D7369B">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r>
              <w:rPr>
                <w:rFonts w:ascii="Calibri" w:eastAsia="Times New Roman" w:hAnsi="Calibri" w:cs="Calibri"/>
                <w:szCs w:val="22"/>
              </w:rPr>
              <w:t>.</w:t>
            </w:r>
          </w:p>
        </w:tc>
      </w:tr>
      <w:tr w:rsidR="00D7369B" w:rsidRPr="00D7369B" w14:paraId="3DC38164" w14:textId="77777777" w:rsidTr="00D7369B">
        <w:trPr>
          <w:trHeight w:val="1440"/>
        </w:trPr>
        <w:tc>
          <w:tcPr>
            <w:tcW w:w="710" w:type="dxa"/>
            <w:tcBorders>
              <w:top w:val="nil"/>
              <w:left w:val="single" w:sz="4" w:space="0" w:color="auto"/>
              <w:bottom w:val="single" w:sz="4" w:space="0" w:color="auto"/>
              <w:right w:val="single" w:sz="4" w:space="0" w:color="auto"/>
            </w:tcBorders>
            <w:shd w:val="clear" w:color="000000" w:fill="FCD5B4"/>
            <w:hideMark/>
          </w:tcPr>
          <w:p w14:paraId="1B3E396A"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4</w:t>
            </w:r>
          </w:p>
        </w:tc>
        <w:tc>
          <w:tcPr>
            <w:tcW w:w="1350" w:type="dxa"/>
            <w:tcBorders>
              <w:top w:val="nil"/>
              <w:left w:val="nil"/>
              <w:bottom w:val="single" w:sz="4" w:space="0" w:color="auto"/>
              <w:right w:val="single" w:sz="4" w:space="0" w:color="auto"/>
            </w:tcBorders>
            <w:shd w:val="clear" w:color="000000" w:fill="FCD5B4"/>
            <w:hideMark/>
          </w:tcPr>
          <w:p w14:paraId="3D2D5553"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 xml:space="preserve">03 Section - III BDS </w:t>
            </w:r>
            <w:proofErr w:type="spellStart"/>
            <w:r w:rsidRPr="00D7369B">
              <w:rPr>
                <w:rFonts w:ascii="Calibri" w:eastAsia="Times New Roman" w:hAnsi="Calibri" w:cs="Calibri"/>
                <w:szCs w:val="22"/>
              </w:rPr>
              <w:t>SSTE_Vol</w:t>
            </w:r>
            <w:proofErr w:type="spellEnd"/>
            <w:r w:rsidRPr="00D7369B">
              <w:rPr>
                <w:rFonts w:ascii="Calibri" w:eastAsia="Times New Roman" w:hAnsi="Calibri" w:cs="Calibri"/>
                <w:szCs w:val="22"/>
              </w:rPr>
              <w:t>-I, Clause 23.2.5</w:t>
            </w:r>
          </w:p>
        </w:tc>
        <w:tc>
          <w:tcPr>
            <w:tcW w:w="1350" w:type="dxa"/>
            <w:tcBorders>
              <w:top w:val="nil"/>
              <w:left w:val="nil"/>
              <w:bottom w:val="single" w:sz="4" w:space="0" w:color="auto"/>
              <w:right w:val="single" w:sz="4" w:space="0" w:color="auto"/>
            </w:tcBorders>
            <w:shd w:val="clear" w:color="000000" w:fill="FCD5B4"/>
            <w:hideMark/>
          </w:tcPr>
          <w:p w14:paraId="0F2F2560"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18./22</w:t>
            </w:r>
          </w:p>
        </w:tc>
        <w:tc>
          <w:tcPr>
            <w:tcW w:w="6220" w:type="dxa"/>
            <w:tcBorders>
              <w:top w:val="nil"/>
              <w:left w:val="nil"/>
              <w:bottom w:val="single" w:sz="4" w:space="0" w:color="auto"/>
              <w:right w:val="single" w:sz="4" w:space="0" w:color="auto"/>
            </w:tcBorders>
            <w:shd w:val="clear" w:color="000000" w:fill="FCD5B4"/>
            <w:hideMark/>
          </w:tcPr>
          <w:p w14:paraId="1EB98DA6"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tc>
        <w:tc>
          <w:tcPr>
            <w:tcW w:w="3420" w:type="dxa"/>
            <w:tcBorders>
              <w:top w:val="nil"/>
              <w:left w:val="nil"/>
              <w:bottom w:val="single" w:sz="4" w:space="0" w:color="auto"/>
              <w:right w:val="single" w:sz="4" w:space="0" w:color="auto"/>
            </w:tcBorders>
            <w:shd w:val="clear" w:color="000000" w:fill="FCD5B4"/>
            <w:hideMark/>
          </w:tcPr>
          <w:p w14:paraId="4F7BCE81"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1) Please confirm whether PGCIL has already this project awarded or it will be bidding in TPCB bids                                                                                                                                                                       2) Bidders will be quoting for 100% of the bid capacity, making the bid capacity as 40% will make the bidders price unviable, pls remove this clause.</w:t>
            </w:r>
          </w:p>
        </w:tc>
        <w:tc>
          <w:tcPr>
            <w:tcW w:w="2751" w:type="dxa"/>
            <w:tcBorders>
              <w:top w:val="nil"/>
              <w:left w:val="nil"/>
              <w:bottom w:val="single" w:sz="4" w:space="0" w:color="auto"/>
              <w:right w:val="single" w:sz="4" w:space="0" w:color="auto"/>
            </w:tcBorders>
            <w:shd w:val="clear" w:color="000000" w:fill="FCD5B4"/>
            <w:hideMark/>
          </w:tcPr>
          <w:p w14:paraId="7E94CE81" w14:textId="03770798" w:rsidR="00D7369B" w:rsidRDefault="00C63F75" w:rsidP="00733459">
            <w:pPr>
              <w:spacing w:after="0" w:line="240" w:lineRule="auto"/>
              <w:jc w:val="both"/>
              <w:rPr>
                <w:rFonts w:ascii="Calibri" w:eastAsia="Times New Roman" w:hAnsi="Calibri" w:cs="Calibri"/>
                <w:szCs w:val="22"/>
              </w:rPr>
            </w:pPr>
            <w:r>
              <w:rPr>
                <w:rFonts w:ascii="Calibri" w:eastAsia="Times New Roman" w:hAnsi="Calibri" w:cs="Calibri"/>
                <w:szCs w:val="22"/>
              </w:rPr>
              <w:t xml:space="preserve">1. </w:t>
            </w:r>
            <w:r w:rsidR="00733459">
              <w:rPr>
                <w:rFonts w:ascii="Calibri" w:eastAsia="Times New Roman" w:hAnsi="Calibri" w:cs="Calibri"/>
                <w:szCs w:val="22"/>
              </w:rPr>
              <w:t xml:space="preserve">For this project, PESL is the Owner and this project </w:t>
            </w:r>
            <w:proofErr w:type="gramStart"/>
            <w:r w:rsidR="00733459">
              <w:rPr>
                <w:rFonts w:ascii="Calibri" w:eastAsia="Times New Roman" w:hAnsi="Calibri" w:cs="Calibri"/>
                <w:szCs w:val="22"/>
              </w:rPr>
              <w:t>is not covered</w:t>
            </w:r>
            <w:proofErr w:type="gramEnd"/>
            <w:r w:rsidR="00733459">
              <w:rPr>
                <w:rFonts w:ascii="Calibri" w:eastAsia="Times New Roman" w:hAnsi="Calibri" w:cs="Calibri"/>
                <w:szCs w:val="22"/>
              </w:rPr>
              <w:t xml:space="preserve"> under Tariff Based Competitive Bidding (TBCB). </w:t>
            </w:r>
            <w:r w:rsidR="00F761E4">
              <w:rPr>
                <w:rFonts w:ascii="Calibri" w:eastAsia="Times New Roman" w:hAnsi="Calibri" w:cs="Calibri"/>
                <w:szCs w:val="22"/>
              </w:rPr>
              <w:t xml:space="preserve"> </w:t>
            </w:r>
          </w:p>
          <w:p w14:paraId="5BAE035A" w14:textId="1C4C22B0" w:rsidR="00733459" w:rsidRPr="001F3808" w:rsidRDefault="00C63F75" w:rsidP="00C63F75">
            <w:pPr>
              <w:spacing w:after="0" w:line="240" w:lineRule="auto"/>
              <w:jc w:val="both"/>
              <w:rPr>
                <w:rFonts w:ascii="Calibri" w:eastAsia="Times New Roman" w:hAnsi="Calibri" w:cs="Calibri"/>
                <w:szCs w:val="22"/>
              </w:rPr>
            </w:pPr>
            <w:r>
              <w:rPr>
                <w:rFonts w:ascii="Calibri" w:eastAsia="Times New Roman" w:hAnsi="Calibri" w:cs="Calibri"/>
                <w:szCs w:val="22"/>
              </w:rPr>
              <w:t>2. The bidder</w:t>
            </w:r>
            <w:r w:rsidR="007D7AA3">
              <w:rPr>
                <w:rFonts w:ascii="Calibri" w:eastAsia="Times New Roman" w:hAnsi="Calibri" w:cs="Calibri"/>
                <w:szCs w:val="22"/>
              </w:rPr>
              <w:t>’</w:t>
            </w:r>
            <w:r>
              <w:rPr>
                <w:rFonts w:ascii="Calibri" w:eastAsia="Times New Roman" w:hAnsi="Calibri" w:cs="Calibri"/>
                <w:szCs w:val="22"/>
              </w:rPr>
              <w:t xml:space="preserve">s understanding is not correct. The award </w:t>
            </w:r>
            <w:proofErr w:type="gramStart"/>
            <w:r>
              <w:rPr>
                <w:rFonts w:ascii="Calibri" w:eastAsia="Times New Roman" w:hAnsi="Calibri" w:cs="Calibri"/>
                <w:szCs w:val="22"/>
              </w:rPr>
              <w:t>shall be placed</w:t>
            </w:r>
            <w:proofErr w:type="gramEnd"/>
            <w:r>
              <w:rPr>
                <w:rFonts w:ascii="Calibri" w:eastAsia="Times New Roman" w:hAnsi="Calibri" w:cs="Calibri"/>
                <w:szCs w:val="22"/>
              </w:rPr>
              <w:t xml:space="preserve"> on successful bidder for full quantity</w:t>
            </w:r>
            <w:r w:rsidR="00733459">
              <w:rPr>
                <w:rFonts w:ascii="Calibri" w:eastAsia="Times New Roman" w:hAnsi="Calibri" w:cs="Calibri"/>
                <w:szCs w:val="22"/>
              </w:rPr>
              <w:t>.</w:t>
            </w:r>
          </w:p>
        </w:tc>
      </w:tr>
      <w:tr w:rsidR="00D7369B" w:rsidRPr="00D7369B" w14:paraId="227F7145" w14:textId="77777777" w:rsidTr="00D7369B">
        <w:trPr>
          <w:trHeight w:val="1728"/>
        </w:trPr>
        <w:tc>
          <w:tcPr>
            <w:tcW w:w="710" w:type="dxa"/>
            <w:tcBorders>
              <w:top w:val="nil"/>
              <w:left w:val="single" w:sz="4" w:space="0" w:color="auto"/>
              <w:bottom w:val="single" w:sz="4" w:space="0" w:color="auto"/>
              <w:right w:val="single" w:sz="4" w:space="0" w:color="auto"/>
            </w:tcBorders>
            <w:shd w:val="clear" w:color="000000" w:fill="FCD5B4"/>
            <w:hideMark/>
          </w:tcPr>
          <w:p w14:paraId="1047B02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6</w:t>
            </w:r>
          </w:p>
        </w:tc>
        <w:tc>
          <w:tcPr>
            <w:tcW w:w="1350" w:type="dxa"/>
            <w:tcBorders>
              <w:top w:val="nil"/>
              <w:left w:val="nil"/>
              <w:bottom w:val="single" w:sz="4" w:space="0" w:color="auto"/>
              <w:right w:val="single" w:sz="4" w:space="0" w:color="auto"/>
            </w:tcBorders>
            <w:shd w:val="clear" w:color="000000" w:fill="FCD5B4"/>
            <w:hideMark/>
          </w:tcPr>
          <w:p w14:paraId="293E4F78"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BDS</w:t>
            </w:r>
          </w:p>
        </w:tc>
        <w:tc>
          <w:tcPr>
            <w:tcW w:w="1350" w:type="dxa"/>
            <w:tcBorders>
              <w:top w:val="nil"/>
              <w:left w:val="nil"/>
              <w:bottom w:val="single" w:sz="4" w:space="0" w:color="auto"/>
              <w:right w:val="single" w:sz="4" w:space="0" w:color="auto"/>
            </w:tcBorders>
            <w:shd w:val="clear" w:color="000000" w:fill="FCD5B4"/>
            <w:hideMark/>
          </w:tcPr>
          <w:p w14:paraId="567B6D02"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11/ page 8</w:t>
            </w:r>
          </w:p>
        </w:tc>
        <w:tc>
          <w:tcPr>
            <w:tcW w:w="6220" w:type="dxa"/>
            <w:tcBorders>
              <w:top w:val="nil"/>
              <w:left w:val="nil"/>
              <w:bottom w:val="single" w:sz="4" w:space="0" w:color="auto"/>
              <w:right w:val="single" w:sz="4" w:space="0" w:color="auto"/>
            </w:tcBorders>
            <w:shd w:val="clear" w:color="000000" w:fill="FCD5B4"/>
            <w:hideMark/>
          </w:tcPr>
          <w:p w14:paraId="5811CB54"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(a) Bidders shall also submit (</w:t>
            </w:r>
            <w:proofErr w:type="spellStart"/>
            <w:r w:rsidRPr="00D7369B">
              <w:rPr>
                <w:rFonts w:ascii="Calibri" w:eastAsia="Times New Roman" w:hAnsi="Calibri" w:cs="Calibri"/>
                <w:color w:val="000000"/>
                <w:szCs w:val="22"/>
              </w:rPr>
              <w:t>i</w:t>
            </w:r>
            <w:proofErr w:type="spellEnd"/>
            <w:r w:rsidRPr="00D7369B">
              <w:rPr>
                <w:rFonts w:ascii="Calibri" w:eastAsia="Times New Roman" w:hAnsi="Calibri" w:cs="Calibri"/>
                <w:color w:val="000000"/>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tc>
        <w:tc>
          <w:tcPr>
            <w:tcW w:w="3420" w:type="dxa"/>
            <w:tcBorders>
              <w:top w:val="nil"/>
              <w:left w:val="nil"/>
              <w:bottom w:val="single" w:sz="4" w:space="0" w:color="auto"/>
              <w:right w:val="single" w:sz="4" w:space="0" w:color="auto"/>
            </w:tcBorders>
            <w:shd w:val="clear" w:color="000000" w:fill="FCD5B4"/>
            <w:hideMark/>
          </w:tcPr>
          <w:p w14:paraId="3DB23B0B"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In Solar </w:t>
            </w:r>
            <w:proofErr w:type="gramStart"/>
            <w:r w:rsidRPr="00D7369B">
              <w:rPr>
                <w:rFonts w:ascii="Calibri" w:eastAsia="Times New Roman" w:hAnsi="Calibri" w:cs="Calibri"/>
                <w:szCs w:val="22"/>
              </w:rPr>
              <w:t>EPC  structural</w:t>
            </w:r>
            <w:proofErr w:type="gramEnd"/>
            <w:r w:rsidRPr="00D7369B">
              <w:rPr>
                <w:rFonts w:ascii="Calibri" w:eastAsia="Times New Roman" w:hAnsi="Calibri" w:cs="Calibri"/>
                <w:szCs w:val="22"/>
              </w:rPr>
              <w:t xml:space="preserve"> steel used  for fabrication of MMS , Cable Trays </w:t>
            </w:r>
            <w:proofErr w:type="spellStart"/>
            <w:r w:rsidRPr="00D7369B">
              <w:rPr>
                <w:rFonts w:ascii="Calibri" w:eastAsia="Times New Roman" w:hAnsi="Calibri" w:cs="Calibri"/>
                <w:szCs w:val="22"/>
              </w:rPr>
              <w:t>etc</w:t>
            </w:r>
            <w:proofErr w:type="spellEnd"/>
            <w:r w:rsidRPr="00D7369B">
              <w:rPr>
                <w:rFonts w:ascii="Calibri" w:eastAsia="Times New Roman" w:hAnsi="Calibri" w:cs="Calibri"/>
                <w:szCs w:val="22"/>
              </w:rPr>
              <w:t xml:space="preserve"> unlike  vast usage in massive substations , transmission towers etc.  </w:t>
            </w:r>
            <w:proofErr w:type="gramStart"/>
            <w:r w:rsidRPr="00D7369B">
              <w:rPr>
                <w:rFonts w:ascii="Calibri" w:eastAsia="Times New Roman" w:hAnsi="Calibri" w:cs="Calibri"/>
                <w:szCs w:val="22"/>
              </w:rPr>
              <w:t>Hence  it</w:t>
            </w:r>
            <w:proofErr w:type="gramEnd"/>
            <w:r w:rsidRPr="00D7369B">
              <w:rPr>
                <w:rFonts w:ascii="Calibri" w:eastAsia="Times New Roman" w:hAnsi="Calibri" w:cs="Calibri"/>
                <w:szCs w:val="22"/>
              </w:rPr>
              <w:t xml:space="preserve"> is requested to delete the requirement of such multiple certifications for Iron &amp; Steel  products. None of the CPSUs have so far sought such undertaking.</w:t>
            </w:r>
          </w:p>
        </w:tc>
        <w:tc>
          <w:tcPr>
            <w:tcW w:w="2751" w:type="dxa"/>
            <w:tcBorders>
              <w:top w:val="nil"/>
              <w:left w:val="nil"/>
              <w:bottom w:val="single" w:sz="4" w:space="0" w:color="auto"/>
              <w:right w:val="single" w:sz="4" w:space="0" w:color="auto"/>
            </w:tcBorders>
            <w:shd w:val="clear" w:color="000000" w:fill="FCD5B4"/>
            <w:hideMark/>
          </w:tcPr>
          <w:p w14:paraId="798FF38D" w14:textId="06E50B2C" w:rsidR="00D7369B" w:rsidRPr="001F3808" w:rsidRDefault="00D7369B" w:rsidP="00733459">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r w:rsidR="00B9765C">
              <w:rPr>
                <w:rFonts w:ascii="Calibri" w:eastAsia="Times New Roman" w:hAnsi="Calibri" w:cs="Calibri"/>
                <w:szCs w:val="22"/>
              </w:rPr>
              <w:t>.</w:t>
            </w:r>
          </w:p>
        </w:tc>
      </w:tr>
      <w:tr w:rsidR="00D7369B" w:rsidRPr="00D7369B" w14:paraId="3F6BD66E" w14:textId="77777777" w:rsidTr="00D7369B">
        <w:trPr>
          <w:trHeight w:val="3168"/>
        </w:trPr>
        <w:tc>
          <w:tcPr>
            <w:tcW w:w="710" w:type="dxa"/>
            <w:tcBorders>
              <w:top w:val="nil"/>
              <w:left w:val="single" w:sz="4" w:space="0" w:color="auto"/>
              <w:bottom w:val="single" w:sz="4" w:space="0" w:color="auto"/>
              <w:right w:val="single" w:sz="4" w:space="0" w:color="auto"/>
            </w:tcBorders>
            <w:shd w:val="clear" w:color="000000" w:fill="FCD5B4"/>
            <w:hideMark/>
          </w:tcPr>
          <w:p w14:paraId="0E292016"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7</w:t>
            </w:r>
          </w:p>
        </w:tc>
        <w:tc>
          <w:tcPr>
            <w:tcW w:w="1350" w:type="dxa"/>
            <w:tcBorders>
              <w:top w:val="nil"/>
              <w:left w:val="nil"/>
              <w:bottom w:val="single" w:sz="4" w:space="0" w:color="auto"/>
              <w:right w:val="single" w:sz="4" w:space="0" w:color="auto"/>
            </w:tcBorders>
            <w:shd w:val="clear" w:color="000000" w:fill="FCD5B4"/>
            <w:hideMark/>
          </w:tcPr>
          <w:p w14:paraId="5AC0B26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BDS</w:t>
            </w:r>
          </w:p>
        </w:tc>
        <w:tc>
          <w:tcPr>
            <w:tcW w:w="1350" w:type="dxa"/>
            <w:tcBorders>
              <w:top w:val="nil"/>
              <w:left w:val="nil"/>
              <w:bottom w:val="single" w:sz="4" w:space="0" w:color="auto"/>
              <w:right w:val="single" w:sz="4" w:space="0" w:color="auto"/>
            </w:tcBorders>
            <w:shd w:val="clear" w:color="000000" w:fill="FCD5B4"/>
            <w:hideMark/>
          </w:tcPr>
          <w:p w14:paraId="2D89CF8C"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Clause 2 /Page 6</w:t>
            </w:r>
          </w:p>
        </w:tc>
        <w:tc>
          <w:tcPr>
            <w:tcW w:w="6220" w:type="dxa"/>
            <w:tcBorders>
              <w:top w:val="nil"/>
              <w:left w:val="nil"/>
              <w:bottom w:val="single" w:sz="4" w:space="0" w:color="auto"/>
              <w:right w:val="single" w:sz="4" w:space="0" w:color="auto"/>
            </w:tcBorders>
            <w:shd w:val="clear" w:color="000000" w:fill="FCD5B4"/>
            <w:hideMark/>
          </w:tcPr>
          <w:p w14:paraId="1AEC006F"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*For the purpose of working out 50% of the Contract, following shall be taken into account</w:t>
            </w:r>
            <w:proofErr w:type="gramStart"/>
            <w:r w:rsidRPr="00D7369B">
              <w:rPr>
                <w:rFonts w:ascii="Calibri" w:eastAsia="Times New Roman" w:hAnsi="Calibri" w:cs="Calibri"/>
                <w:szCs w:val="22"/>
              </w:rPr>
              <w:t>:</w:t>
            </w:r>
            <w:proofErr w:type="gramEnd"/>
            <w:r w:rsidRPr="00D7369B">
              <w:rPr>
                <w:rFonts w:ascii="Calibri" w:eastAsia="Times New Roman" w:hAnsi="Calibri" w:cs="Calibri"/>
                <w:szCs w:val="22"/>
              </w:rPr>
              <w:br/>
            </w:r>
            <w:r w:rsidRPr="00D7369B">
              <w:rPr>
                <w:rFonts w:ascii="Calibri" w:eastAsia="Times New Roman" w:hAnsi="Calibri" w:cs="Calibri"/>
                <w:szCs w:val="22"/>
              </w:rPr>
              <w:br/>
              <w:t xml:space="preserve">(a) </w:t>
            </w:r>
            <w:r w:rsidRPr="00D7369B">
              <w:rPr>
                <w:rFonts w:ascii="Calibri" w:eastAsia="Times New Roman" w:hAnsi="Calibri" w:cs="Calibri"/>
                <w:b/>
                <w:bCs/>
                <w:color w:val="FF0000"/>
                <w:szCs w:val="22"/>
              </w:rPr>
              <w:t xml:space="preserve">Scope of the contract which is permissible to be sub-contracted as per bidding documents, shall be excluded. </w:t>
            </w:r>
            <w:r w:rsidRPr="00D7369B">
              <w:rPr>
                <w:rFonts w:ascii="Calibri" w:eastAsia="Times New Roman" w:hAnsi="Calibri" w:cs="Calibri"/>
                <w:szCs w:val="22"/>
              </w:rPr>
              <w:br/>
            </w:r>
            <w:r w:rsidRPr="00D7369B">
              <w:rPr>
                <w:rFonts w:ascii="Calibri" w:eastAsia="Times New Roman" w:hAnsi="Calibri" w:cs="Calibri"/>
                <w:szCs w:val="22"/>
              </w:rPr>
              <w:br/>
              <w:t xml:space="preserve">(b) Scope of the Contract which primarily relates to the Qualification Requirement (QR) of the bidder. </w:t>
            </w:r>
            <w:r w:rsidRPr="00D7369B">
              <w:rPr>
                <w:rFonts w:ascii="Calibri" w:eastAsia="Times New Roman" w:hAnsi="Calibri" w:cs="Calibri"/>
                <w:szCs w:val="22"/>
              </w:rPr>
              <w:br/>
            </w:r>
            <w:r w:rsidRPr="00D7369B">
              <w:rPr>
                <w:rFonts w:ascii="Calibri" w:eastAsia="Times New Roman" w:hAnsi="Calibri" w:cs="Calibri"/>
                <w:szCs w:val="22"/>
              </w:rPr>
              <w:br/>
              <w:t>The Employer shall be the sole judge in this regard and the Employer’s interpretation on the aforesaid event(s) shall be final and binding.</w:t>
            </w:r>
          </w:p>
        </w:tc>
        <w:tc>
          <w:tcPr>
            <w:tcW w:w="3420" w:type="dxa"/>
            <w:tcBorders>
              <w:top w:val="nil"/>
              <w:left w:val="nil"/>
              <w:bottom w:val="single" w:sz="4" w:space="0" w:color="auto"/>
              <w:right w:val="single" w:sz="4" w:space="0" w:color="auto"/>
            </w:tcBorders>
            <w:shd w:val="clear" w:color="000000" w:fill="FCD5B4"/>
            <w:hideMark/>
          </w:tcPr>
          <w:p w14:paraId="6AD95C3E"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We understand that the said </w:t>
            </w:r>
            <w:proofErr w:type="gramStart"/>
            <w:r w:rsidRPr="00D7369B">
              <w:rPr>
                <w:rFonts w:ascii="Calibri" w:eastAsia="Times New Roman" w:hAnsi="Calibri" w:cs="Calibri"/>
                <w:szCs w:val="22"/>
              </w:rPr>
              <w:t>note  does</w:t>
            </w:r>
            <w:proofErr w:type="gramEnd"/>
            <w:r w:rsidRPr="00D7369B">
              <w:rPr>
                <w:rFonts w:ascii="Calibri" w:eastAsia="Times New Roman" w:hAnsi="Calibri" w:cs="Calibri"/>
                <w:szCs w:val="22"/>
              </w:rPr>
              <w:t xml:space="preserve"> not pertains to Classification of Class I/II  local supplier. Instead the said note pertains </w:t>
            </w:r>
            <w:proofErr w:type="gramStart"/>
            <w:r w:rsidRPr="00D7369B">
              <w:rPr>
                <w:rFonts w:ascii="Calibri" w:eastAsia="Times New Roman" w:hAnsi="Calibri" w:cs="Calibri"/>
                <w:szCs w:val="22"/>
              </w:rPr>
              <w:t>to  applicable</w:t>
            </w:r>
            <w:proofErr w:type="gramEnd"/>
            <w:r w:rsidRPr="00D7369B">
              <w:rPr>
                <w:rFonts w:ascii="Calibri" w:eastAsia="Times New Roman" w:hAnsi="Calibri" w:cs="Calibri"/>
                <w:szCs w:val="22"/>
              </w:rPr>
              <w:t xml:space="preserve"> restriction on firms already executing contract with Employer. Pls confirm.</w:t>
            </w:r>
          </w:p>
        </w:tc>
        <w:tc>
          <w:tcPr>
            <w:tcW w:w="2751" w:type="dxa"/>
            <w:tcBorders>
              <w:top w:val="nil"/>
              <w:left w:val="nil"/>
              <w:bottom w:val="single" w:sz="4" w:space="0" w:color="auto"/>
              <w:right w:val="single" w:sz="4" w:space="0" w:color="auto"/>
            </w:tcBorders>
            <w:shd w:val="clear" w:color="000000" w:fill="FCD5B4"/>
            <w:hideMark/>
          </w:tcPr>
          <w:p w14:paraId="2FB4A006" w14:textId="4B922990" w:rsidR="00D7369B" w:rsidRPr="001F3808" w:rsidRDefault="00733459" w:rsidP="00B9765C">
            <w:pPr>
              <w:spacing w:after="0" w:line="240" w:lineRule="auto"/>
              <w:jc w:val="both"/>
              <w:rPr>
                <w:rFonts w:ascii="Calibri" w:eastAsia="Times New Roman" w:hAnsi="Calibri" w:cs="Calibri"/>
                <w:szCs w:val="22"/>
              </w:rPr>
            </w:pPr>
            <w:r>
              <w:rPr>
                <w:rFonts w:ascii="Calibri" w:eastAsia="Times New Roman" w:hAnsi="Calibri" w:cs="Calibri"/>
                <w:szCs w:val="22"/>
              </w:rPr>
              <w:t>Th</w:t>
            </w:r>
            <w:r w:rsidR="00B9765C">
              <w:rPr>
                <w:rFonts w:ascii="Calibri" w:eastAsia="Times New Roman" w:hAnsi="Calibri" w:cs="Calibri"/>
                <w:szCs w:val="22"/>
              </w:rPr>
              <w:t>e bidder’s understanding is correct</w:t>
            </w:r>
            <w:r>
              <w:rPr>
                <w:rFonts w:ascii="Calibri" w:eastAsia="Times New Roman" w:hAnsi="Calibri" w:cs="Calibri"/>
                <w:szCs w:val="22"/>
              </w:rPr>
              <w:t>.</w:t>
            </w:r>
          </w:p>
        </w:tc>
      </w:tr>
      <w:tr w:rsidR="00D7369B" w:rsidRPr="00D7369B" w14:paraId="1F9A6267" w14:textId="77777777" w:rsidTr="00D7369B">
        <w:trPr>
          <w:trHeight w:val="1440"/>
        </w:trPr>
        <w:tc>
          <w:tcPr>
            <w:tcW w:w="710" w:type="dxa"/>
            <w:tcBorders>
              <w:top w:val="nil"/>
              <w:left w:val="single" w:sz="4" w:space="0" w:color="auto"/>
              <w:bottom w:val="single" w:sz="4" w:space="0" w:color="auto"/>
              <w:right w:val="single" w:sz="4" w:space="0" w:color="auto"/>
            </w:tcBorders>
            <w:shd w:val="clear" w:color="000000" w:fill="FCD5B4"/>
            <w:hideMark/>
          </w:tcPr>
          <w:p w14:paraId="270E020B"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8</w:t>
            </w:r>
          </w:p>
        </w:tc>
        <w:tc>
          <w:tcPr>
            <w:tcW w:w="1350" w:type="dxa"/>
            <w:tcBorders>
              <w:top w:val="nil"/>
              <w:left w:val="nil"/>
              <w:bottom w:val="single" w:sz="4" w:space="0" w:color="auto"/>
              <w:right w:val="single" w:sz="4" w:space="0" w:color="auto"/>
            </w:tcBorders>
            <w:shd w:val="clear" w:color="000000" w:fill="FCD5B4"/>
            <w:hideMark/>
          </w:tcPr>
          <w:p w14:paraId="5F712FCB"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BDS</w:t>
            </w:r>
          </w:p>
        </w:tc>
        <w:tc>
          <w:tcPr>
            <w:tcW w:w="1350" w:type="dxa"/>
            <w:tcBorders>
              <w:top w:val="nil"/>
              <w:left w:val="nil"/>
              <w:bottom w:val="single" w:sz="4" w:space="0" w:color="auto"/>
              <w:right w:val="single" w:sz="4" w:space="0" w:color="auto"/>
            </w:tcBorders>
            <w:shd w:val="clear" w:color="000000" w:fill="FCD5B4"/>
            <w:hideMark/>
          </w:tcPr>
          <w:p w14:paraId="144369BF"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Clause 31/  Page 16</w:t>
            </w:r>
          </w:p>
        </w:tc>
        <w:tc>
          <w:tcPr>
            <w:tcW w:w="6220" w:type="dxa"/>
            <w:tcBorders>
              <w:top w:val="nil"/>
              <w:left w:val="nil"/>
              <w:bottom w:val="single" w:sz="4" w:space="0" w:color="auto"/>
              <w:right w:val="single" w:sz="4" w:space="0" w:color="auto"/>
            </w:tcBorders>
            <w:shd w:val="clear" w:color="000000" w:fill="FCD5B4"/>
            <w:hideMark/>
          </w:tcPr>
          <w:p w14:paraId="793C868C"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 xml:space="preserve">the Employer may give the Bidder </w:t>
            </w:r>
            <w:r w:rsidRPr="00D7369B">
              <w:rPr>
                <w:rFonts w:ascii="Calibri" w:eastAsia="Times New Roman" w:hAnsi="Calibri" w:cs="Calibri"/>
                <w:b/>
                <w:bCs/>
                <w:color w:val="FF0000"/>
                <w:szCs w:val="22"/>
                <w:u w:val="single"/>
              </w:rPr>
              <w:t xml:space="preserve">not more than 7 working </w:t>
            </w:r>
            <w:proofErr w:type="spellStart"/>
            <w:r w:rsidRPr="00D7369B">
              <w:rPr>
                <w:rFonts w:ascii="Calibri" w:eastAsia="Times New Roman" w:hAnsi="Calibri" w:cs="Calibri"/>
                <w:b/>
                <w:bCs/>
                <w:color w:val="FF0000"/>
                <w:szCs w:val="22"/>
                <w:u w:val="single"/>
              </w:rPr>
              <w:t>day</w:t>
            </w:r>
            <w:r w:rsidRPr="00D7369B">
              <w:rPr>
                <w:rFonts w:ascii="Calibri" w:eastAsia="Times New Roman" w:hAnsi="Calibri" w:cs="Calibri"/>
                <w:color w:val="000000"/>
                <w:szCs w:val="22"/>
              </w:rPr>
              <w:t>s notice</w:t>
            </w:r>
            <w:proofErr w:type="spellEnd"/>
            <w:r w:rsidRPr="00D7369B">
              <w:rPr>
                <w:rFonts w:ascii="Calibri" w:eastAsia="Times New Roman" w:hAnsi="Calibri" w:cs="Calibri"/>
                <w:color w:val="000000"/>
                <w:szCs w:val="22"/>
              </w:rPr>
              <w:t xml:space="preserve"> to rectify/furnish such documents, failing which the bid shall be rejected.  The request for clarification and the response shall be in writing, and no change in the price or substance of the bid shall be sought, offered or permitted.</w:t>
            </w:r>
          </w:p>
        </w:tc>
        <w:tc>
          <w:tcPr>
            <w:tcW w:w="3420" w:type="dxa"/>
            <w:tcBorders>
              <w:top w:val="nil"/>
              <w:left w:val="nil"/>
              <w:bottom w:val="single" w:sz="4" w:space="0" w:color="auto"/>
              <w:right w:val="single" w:sz="4" w:space="0" w:color="auto"/>
            </w:tcBorders>
            <w:shd w:val="clear" w:color="000000" w:fill="FCD5B4"/>
            <w:hideMark/>
          </w:tcPr>
          <w:p w14:paraId="2202919C"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 xml:space="preserve">Pls  revise the underline duration to 10 working days </w:t>
            </w:r>
          </w:p>
        </w:tc>
        <w:tc>
          <w:tcPr>
            <w:tcW w:w="2751" w:type="dxa"/>
            <w:tcBorders>
              <w:top w:val="nil"/>
              <w:left w:val="nil"/>
              <w:bottom w:val="single" w:sz="4" w:space="0" w:color="auto"/>
              <w:right w:val="single" w:sz="4" w:space="0" w:color="auto"/>
            </w:tcBorders>
            <w:shd w:val="clear" w:color="000000" w:fill="FCD5B4"/>
            <w:hideMark/>
          </w:tcPr>
          <w:p w14:paraId="5798E51D" w14:textId="77777777" w:rsidR="00D7369B" w:rsidRPr="001F3808" w:rsidRDefault="00D7369B" w:rsidP="00D7369B">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shall remain unchanged.</w:t>
            </w:r>
          </w:p>
        </w:tc>
      </w:tr>
      <w:tr w:rsidR="00D7369B" w:rsidRPr="00D7369B" w14:paraId="59980E75" w14:textId="77777777" w:rsidTr="00D7369B">
        <w:trPr>
          <w:trHeight w:val="6390"/>
        </w:trPr>
        <w:tc>
          <w:tcPr>
            <w:tcW w:w="710" w:type="dxa"/>
            <w:tcBorders>
              <w:top w:val="nil"/>
              <w:left w:val="single" w:sz="4" w:space="0" w:color="auto"/>
              <w:bottom w:val="single" w:sz="4" w:space="0" w:color="auto"/>
              <w:right w:val="single" w:sz="4" w:space="0" w:color="auto"/>
            </w:tcBorders>
            <w:shd w:val="clear" w:color="000000" w:fill="FCD5B4"/>
            <w:hideMark/>
          </w:tcPr>
          <w:p w14:paraId="00BDCD3B"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9</w:t>
            </w:r>
          </w:p>
        </w:tc>
        <w:tc>
          <w:tcPr>
            <w:tcW w:w="1350" w:type="dxa"/>
            <w:tcBorders>
              <w:top w:val="nil"/>
              <w:left w:val="nil"/>
              <w:bottom w:val="single" w:sz="4" w:space="0" w:color="auto"/>
              <w:right w:val="single" w:sz="4" w:space="0" w:color="auto"/>
            </w:tcBorders>
            <w:shd w:val="clear" w:color="000000" w:fill="FCD5B4"/>
            <w:hideMark/>
          </w:tcPr>
          <w:p w14:paraId="0C7712A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BDS</w:t>
            </w:r>
          </w:p>
        </w:tc>
        <w:tc>
          <w:tcPr>
            <w:tcW w:w="1350" w:type="dxa"/>
            <w:tcBorders>
              <w:top w:val="nil"/>
              <w:left w:val="nil"/>
              <w:bottom w:val="single" w:sz="4" w:space="0" w:color="auto"/>
              <w:right w:val="single" w:sz="4" w:space="0" w:color="auto"/>
            </w:tcBorders>
            <w:shd w:val="clear" w:color="000000" w:fill="FCD5B4"/>
            <w:hideMark/>
          </w:tcPr>
          <w:p w14:paraId="4F1419D7"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Clause 33/  Page 17</w:t>
            </w:r>
          </w:p>
        </w:tc>
        <w:tc>
          <w:tcPr>
            <w:tcW w:w="6220" w:type="dxa"/>
            <w:tcBorders>
              <w:top w:val="nil"/>
              <w:left w:val="nil"/>
              <w:bottom w:val="single" w:sz="4" w:space="0" w:color="auto"/>
              <w:right w:val="single" w:sz="4" w:space="0" w:color="auto"/>
            </w:tcBorders>
            <w:shd w:val="clear" w:color="000000" w:fill="FCD5B4"/>
            <w:hideMark/>
          </w:tcPr>
          <w:p w14:paraId="51302BC7"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Supplement ITB clause 23.2 with the following</w:t>
            </w:r>
            <w:proofErr w:type="gramStart"/>
            <w:r w:rsidRPr="00D7369B">
              <w:rPr>
                <w:rFonts w:ascii="Calibri" w:eastAsia="Times New Roman" w:hAnsi="Calibri" w:cs="Calibri"/>
                <w:color w:val="000000"/>
                <w:szCs w:val="22"/>
              </w:rPr>
              <w:t>:</w:t>
            </w:r>
            <w:proofErr w:type="gramEnd"/>
            <w:r w:rsidRPr="00D7369B">
              <w:rPr>
                <w:rFonts w:ascii="Calibri" w:eastAsia="Times New Roman" w:hAnsi="Calibri" w:cs="Calibri"/>
                <w:color w:val="000000"/>
                <w:szCs w:val="22"/>
              </w:rPr>
              <w:br w:type="page"/>
            </w:r>
            <w:r w:rsidRPr="00D7369B">
              <w:rPr>
                <w:rFonts w:ascii="Calibri" w:eastAsia="Times New Roman" w:hAnsi="Calibri" w:cs="Calibri"/>
                <w:color w:val="000000"/>
                <w:szCs w:val="22"/>
              </w:rPr>
              <w:br w:type="page"/>
              <w:t xml:space="preserve">23.2.1 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w:t>
            </w:r>
            <w:r w:rsidRPr="00D7369B">
              <w:rPr>
                <w:rFonts w:ascii="Calibri" w:eastAsia="Times New Roman" w:hAnsi="Calibri" w:cs="Calibri"/>
                <w:b/>
                <w:bCs/>
                <w:color w:val="FF0000"/>
                <w:szCs w:val="22"/>
                <w:u w:val="single"/>
              </w:rPr>
              <w:t>shall not exceed 1.5 (one and half) times the  Average Annual Turnover (AAT) of the Bidder worked out in the manner as specified in Qualification Requirement for the Bidder(Annexure-A(BDS), Section-III, Volume-I of Bidding Documents).</w:t>
            </w:r>
            <w:r w:rsidRPr="00D7369B">
              <w:rPr>
                <w:rFonts w:ascii="Calibri" w:eastAsia="Times New Roman" w:hAnsi="Calibri" w:cs="Calibri"/>
                <w:color w:val="000000"/>
                <w:szCs w:val="22"/>
              </w:rPr>
              <w:t xml:space="preserve"> However, the award of contracts as above shall be further restricted to the Balance Bid Capacity (i.e., Bid Capacity net of works under execution), </w:t>
            </w:r>
            <w:r w:rsidRPr="00D7369B">
              <w:rPr>
                <w:rFonts w:ascii="Calibri" w:eastAsia="Times New Roman" w:hAnsi="Calibri" w:cs="Calibri"/>
                <w:b/>
                <w:bCs/>
                <w:color w:val="FF0000"/>
                <w:szCs w:val="22"/>
                <w:u w:val="single"/>
              </w:rPr>
              <w:t>as declared by the bidder itself in its bid as per clause ITB 23.2.1.1 below</w:t>
            </w:r>
            <w:r w:rsidRPr="00D7369B">
              <w:rPr>
                <w:rFonts w:ascii="Calibri" w:eastAsia="Times New Roman" w:hAnsi="Calibri" w:cs="Calibri"/>
                <w:color w:val="000000"/>
                <w:szCs w:val="22"/>
              </w:rPr>
              <w:t xml:space="preserve">. </w:t>
            </w:r>
          </w:p>
        </w:tc>
        <w:tc>
          <w:tcPr>
            <w:tcW w:w="3420" w:type="dxa"/>
            <w:tcBorders>
              <w:top w:val="nil"/>
              <w:left w:val="nil"/>
              <w:bottom w:val="single" w:sz="4" w:space="0" w:color="auto"/>
              <w:right w:val="single" w:sz="4" w:space="0" w:color="auto"/>
            </w:tcBorders>
            <w:shd w:val="clear" w:color="000000" w:fill="FCD5B4"/>
            <w:hideMark/>
          </w:tcPr>
          <w:p w14:paraId="400C4B35"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 xml:space="preserve">1. Reference to ITB 23.2.1.1. has been mentioned as VOID in </w:t>
            </w:r>
            <w:proofErr w:type="spellStart"/>
            <w:r w:rsidRPr="00D7369B">
              <w:rPr>
                <w:rFonts w:ascii="Calibri" w:eastAsia="Times New Roman" w:hAnsi="Calibri" w:cs="Calibri"/>
                <w:color w:val="000000"/>
                <w:szCs w:val="22"/>
              </w:rPr>
              <w:t>susbequent</w:t>
            </w:r>
            <w:proofErr w:type="spellEnd"/>
            <w:r w:rsidRPr="00D7369B">
              <w:rPr>
                <w:rFonts w:ascii="Calibri" w:eastAsia="Times New Roman" w:hAnsi="Calibri" w:cs="Calibri"/>
                <w:color w:val="000000"/>
                <w:szCs w:val="22"/>
              </w:rPr>
              <w:t xml:space="preserve"> line. Hence pls clarify the overall inference of this clause.</w:t>
            </w:r>
            <w:r w:rsidRPr="00D7369B">
              <w:rPr>
                <w:rFonts w:ascii="Calibri" w:eastAsia="Times New Roman" w:hAnsi="Calibri" w:cs="Calibri"/>
                <w:color w:val="000000"/>
                <w:szCs w:val="22"/>
              </w:rPr>
              <w:br w:type="page"/>
            </w:r>
          </w:p>
        </w:tc>
        <w:tc>
          <w:tcPr>
            <w:tcW w:w="2751" w:type="dxa"/>
            <w:tcBorders>
              <w:top w:val="nil"/>
              <w:left w:val="nil"/>
              <w:bottom w:val="single" w:sz="4" w:space="0" w:color="auto"/>
              <w:right w:val="single" w:sz="4" w:space="0" w:color="auto"/>
            </w:tcBorders>
            <w:shd w:val="clear" w:color="000000" w:fill="FCD5B4"/>
            <w:hideMark/>
          </w:tcPr>
          <w:p w14:paraId="32AE08E5" w14:textId="69395247" w:rsidR="00D7369B" w:rsidRPr="001F3808" w:rsidRDefault="00733459" w:rsidP="00B9765C">
            <w:pPr>
              <w:spacing w:after="0" w:line="240" w:lineRule="auto"/>
              <w:jc w:val="both"/>
              <w:rPr>
                <w:rFonts w:ascii="Calibri" w:eastAsia="Times New Roman" w:hAnsi="Calibri" w:cs="Calibri"/>
                <w:szCs w:val="22"/>
              </w:rPr>
            </w:pPr>
            <w:r>
              <w:rPr>
                <w:rFonts w:ascii="Calibri" w:eastAsia="Times New Roman" w:hAnsi="Calibri" w:cs="Calibri"/>
                <w:szCs w:val="22"/>
              </w:rPr>
              <w:t xml:space="preserve">The provisions of ITB 23.2.1 clause </w:t>
            </w:r>
            <w:r w:rsidR="00B9765C">
              <w:rPr>
                <w:rFonts w:ascii="Calibri" w:eastAsia="Times New Roman" w:hAnsi="Calibri" w:cs="Calibri"/>
                <w:szCs w:val="22"/>
              </w:rPr>
              <w:t>will remain unchanged,</w:t>
            </w:r>
            <w:r>
              <w:rPr>
                <w:rFonts w:ascii="Calibri" w:eastAsia="Times New Roman" w:hAnsi="Calibri" w:cs="Calibri"/>
                <w:szCs w:val="22"/>
              </w:rPr>
              <w:t xml:space="preserve"> </w:t>
            </w:r>
            <w:r w:rsidR="00B9765C">
              <w:rPr>
                <w:rFonts w:ascii="Calibri" w:eastAsia="Times New Roman" w:hAnsi="Calibri" w:cs="Calibri"/>
                <w:szCs w:val="22"/>
              </w:rPr>
              <w:t>w</w:t>
            </w:r>
            <w:r>
              <w:rPr>
                <w:rFonts w:ascii="Calibri" w:eastAsia="Times New Roman" w:hAnsi="Calibri" w:cs="Calibri"/>
                <w:szCs w:val="22"/>
              </w:rPr>
              <w:t>hereas clause ITB 23.2.1.1 stands VOID.</w:t>
            </w:r>
          </w:p>
        </w:tc>
      </w:tr>
      <w:tr w:rsidR="00D7369B" w:rsidRPr="00D7369B" w14:paraId="0A8D00C2" w14:textId="77777777" w:rsidTr="00D7369B">
        <w:trPr>
          <w:trHeight w:val="6048"/>
        </w:trPr>
        <w:tc>
          <w:tcPr>
            <w:tcW w:w="710" w:type="dxa"/>
            <w:tcBorders>
              <w:top w:val="nil"/>
              <w:left w:val="single" w:sz="4" w:space="0" w:color="auto"/>
              <w:bottom w:val="single" w:sz="4" w:space="0" w:color="auto"/>
              <w:right w:val="single" w:sz="4" w:space="0" w:color="auto"/>
            </w:tcBorders>
            <w:shd w:val="clear" w:color="000000" w:fill="FCD5B4"/>
            <w:hideMark/>
          </w:tcPr>
          <w:p w14:paraId="396F9378"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10</w:t>
            </w:r>
          </w:p>
        </w:tc>
        <w:tc>
          <w:tcPr>
            <w:tcW w:w="1350" w:type="dxa"/>
            <w:tcBorders>
              <w:top w:val="nil"/>
              <w:left w:val="nil"/>
              <w:bottom w:val="single" w:sz="4" w:space="0" w:color="auto"/>
              <w:right w:val="single" w:sz="4" w:space="0" w:color="auto"/>
            </w:tcBorders>
            <w:shd w:val="clear" w:color="000000" w:fill="FCD5B4"/>
            <w:hideMark/>
          </w:tcPr>
          <w:p w14:paraId="08792AD4"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BDS</w:t>
            </w:r>
          </w:p>
        </w:tc>
        <w:tc>
          <w:tcPr>
            <w:tcW w:w="1350" w:type="dxa"/>
            <w:tcBorders>
              <w:top w:val="nil"/>
              <w:left w:val="nil"/>
              <w:bottom w:val="single" w:sz="4" w:space="0" w:color="auto"/>
              <w:right w:val="single" w:sz="4" w:space="0" w:color="auto"/>
            </w:tcBorders>
            <w:shd w:val="clear" w:color="000000" w:fill="FCD5B4"/>
            <w:hideMark/>
          </w:tcPr>
          <w:p w14:paraId="2B6CBE64"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Clause 33/  Page 17</w:t>
            </w:r>
          </w:p>
        </w:tc>
        <w:tc>
          <w:tcPr>
            <w:tcW w:w="6220" w:type="dxa"/>
            <w:tcBorders>
              <w:top w:val="nil"/>
              <w:left w:val="nil"/>
              <w:bottom w:val="single" w:sz="4" w:space="0" w:color="auto"/>
              <w:right w:val="single" w:sz="4" w:space="0" w:color="auto"/>
            </w:tcBorders>
            <w:shd w:val="clear" w:color="000000" w:fill="FCD5B4"/>
            <w:hideMark/>
          </w:tcPr>
          <w:p w14:paraId="05D0BEB9"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Supplement ITB clause 23.2 with the following</w:t>
            </w:r>
            <w:proofErr w:type="gramStart"/>
            <w:r w:rsidRPr="00D7369B">
              <w:rPr>
                <w:rFonts w:ascii="Calibri" w:eastAsia="Times New Roman" w:hAnsi="Calibri" w:cs="Calibri"/>
                <w:color w:val="000000"/>
                <w:szCs w:val="22"/>
              </w:rPr>
              <w:t>:</w:t>
            </w:r>
            <w:proofErr w:type="gramEnd"/>
            <w:r w:rsidRPr="00D7369B">
              <w:rPr>
                <w:rFonts w:ascii="Calibri" w:eastAsia="Times New Roman" w:hAnsi="Calibri" w:cs="Calibri"/>
                <w:color w:val="000000"/>
                <w:szCs w:val="22"/>
              </w:rPr>
              <w:br w:type="page"/>
            </w:r>
            <w:r w:rsidRPr="00D7369B">
              <w:rPr>
                <w:rFonts w:ascii="Calibri" w:eastAsia="Times New Roman" w:hAnsi="Calibri" w:cs="Calibri"/>
                <w:color w:val="000000"/>
                <w:szCs w:val="22"/>
              </w:rPr>
              <w:br w:type="page"/>
              <w:t xml:space="preserve">23.2.1 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w:t>
            </w:r>
            <w:r w:rsidRPr="00D7369B">
              <w:rPr>
                <w:rFonts w:ascii="Calibri" w:eastAsia="Times New Roman" w:hAnsi="Calibri" w:cs="Calibri"/>
                <w:b/>
                <w:bCs/>
                <w:color w:val="FF0000"/>
                <w:szCs w:val="22"/>
                <w:u w:val="single"/>
              </w:rPr>
              <w:t xml:space="preserve"> aggregate of the Minimum Average Annual Turnover (MAAT) requirement specified  in Qualification Requirement (Annexure-A(BDS), Section-III, Volume-I of Bidding Documents) for various packages to be considered for award</w:t>
            </w:r>
            <w:r w:rsidRPr="00D7369B">
              <w:rPr>
                <w:rFonts w:ascii="Calibri" w:eastAsia="Times New Roman" w:hAnsi="Calibri" w:cs="Calibri"/>
                <w:color w:val="000000"/>
                <w:szCs w:val="22"/>
              </w:rPr>
              <w:t xml:space="preserve"> [shall mean the package(s) for which award has been placed on that Bidder/ Bidder is under the zone of consideration for award of the package(s)] d</w:t>
            </w:r>
            <w:r w:rsidRPr="00D7369B">
              <w:rPr>
                <w:rFonts w:ascii="Calibri" w:eastAsia="Times New Roman" w:hAnsi="Calibri" w:cs="Calibri"/>
                <w:b/>
                <w:bCs/>
                <w:color w:val="FF0000"/>
                <w:szCs w:val="22"/>
                <w:u w:val="single"/>
              </w:rPr>
              <w:t>uring such Financial Year (i.e. April to March)</w:t>
            </w:r>
            <w:r w:rsidRPr="00D7369B">
              <w:rPr>
                <w:rFonts w:ascii="Calibri" w:eastAsia="Times New Roman" w:hAnsi="Calibri" w:cs="Calibri"/>
                <w:color w:val="000000"/>
                <w:szCs w:val="22"/>
              </w:rPr>
              <w:t xml:space="preserve">  </w:t>
            </w:r>
            <w:r w:rsidRPr="00D7369B">
              <w:rPr>
                <w:rFonts w:ascii="Calibri" w:eastAsia="Times New Roman" w:hAnsi="Calibri" w:cs="Calibri"/>
                <w:b/>
                <w:bCs/>
                <w:color w:val="FF0000"/>
                <w:szCs w:val="22"/>
                <w:u w:val="single"/>
              </w:rPr>
              <w:t>shall not exceed 1.5 (one and half) times the  Average Annual Turnover (AAT) of the Bidder worked out in the manner as specified in Qualification Requirement for the Bidder(Annexure-A(BDS), Section-III, Volume-I of Bidding Documents).</w:t>
            </w:r>
            <w:r w:rsidRPr="00D7369B">
              <w:rPr>
                <w:rFonts w:ascii="Calibri" w:eastAsia="Times New Roman" w:hAnsi="Calibri" w:cs="Calibri"/>
                <w:color w:val="000000"/>
                <w:szCs w:val="22"/>
              </w:rPr>
              <w:t xml:space="preserve"> However, the award of contracts as above shall be further restricted to the Balance Bid Capacity (i.e., Bid Capacity net of works under execution), </w:t>
            </w:r>
            <w:r w:rsidRPr="00D7369B">
              <w:rPr>
                <w:rFonts w:ascii="Calibri" w:eastAsia="Times New Roman" w:hAnsi="Calibri" w:cs="Calibri"/>
                <w:b/>
                <w:bCs/>
                <w:color w:val="FF0000"/>
                <w:szCs w:val="22"/>
                <w:u w:val="single"/>
              </w:rPr>
              <w:t>as declared by the bidder itself in its bid as per clause ITB 23.2.1.1 below</w:t>
            </w:r>
            <w:r w:rsidRPr="00D7369B">
              <w:rPr>
                <w:rFonts w:ascii="Calibri" w:eastAsia="Times New Roman" w:hAnsi="Calibri" w:cs="Calibri"/>
                <w:color w:val="000000"/>
                <w:szCs w:val="22"/>
              </w:rPr>
              <w:t xml:space="preserve">. </w:t>
            </w:r>
          </w:p>
        </w:tc>
        <w:tc>
          <w:tcPr>
            <w:tcW w:w="3420" w:type="dxa"/>
            <w:tcBorders>
              <w:top w:val="nil"/>
              <w:left w:val="nil"/>
              <w:bottom w:val="single" w:sz="4" w:space="0" w:color="auto"/>
              <w:right w:val="single" w:sz="4" w:space="0" w:color="auto"/>
            </w:tcBorders>
            <w:shd w:val="clear" w:color="000000" w:fill="FCD5B4"/>
            <w:hideMark/>
          </w:tcPr>
          <w:p w14:paraId="3431821E"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b/>
                <w:bCs/>
                <w:color w:val="FF0000"/>
                <w:szCs w:val="22"/>
                <w:u w:val="single"/>
              </w:rPr>
              <w:br w:type="page"/>
            </w:r>
            <w:r w:rsidRPr="00D7369B">
              <w:rPr>
                <w:rFonts w:ascii="Calibri" w:eastAsia="Times New Roman" w:hAnsi="Calibri" w:cs="Calibri"/>
                <w:szCs w:val="22"/>
              </w:rPr>
              <w:t>(</w:t>
            </w:r>
            <w:proofErr w:type="spellStart"/>
            <w:r w:rsidRPr="00D7369B">
              <w:rPr>
                <w:rFonts w:ascii="Calibri" w:eastAsia="Times New Roman" w:hAnsi="Calibri" w:cs="Calibri"/>
                <w:szCs w:val="22"/>
              </w:rPr>
              <w:t>i</w:t>
            </w:r>
            <w:proofErr w:type="spellEnd"/>
            <w:r w:rsidRPr="00D7369B">
              <w:rPr>
                <w:rFonts w:ascii="Calibri" w:eastAsia="Times New Roman" w:hAnsi="Calibri" w:cs="Calibri"/>
                <w:szCs w:val="22"/>
              </w:rPr>
              <w:t xml:space="preserve">) As per the wordings the derived inference is that   Annual Average turnover of </w:t>
            </w:r>
            <w:proofErr w:type="gramStart"/>
            <w:r w:rsidRPr="00D7369B">
              <w:rPr>
                <w:rFonts w:ascii="Calibri" w:eastAsia="Times New Roman" w:hAnsi="Calibri" w:cs="Calibri"/>
                <w:szCs w:val="22"/>
              </w:rPr>
              <w:t>bidder  should</w:t>
            </w:r>
            <w:proofErr w:type="gramEnd"/>
            <w:r w:rsidRPr="00D7369B">
              <w:rPr>
                <w:rFonts w:ascii="Calibri" w:eastAsia="Times New Roman" w:hAnsi="Calibri" w:cs="Calibri"/>
                <w:szCs w:val="22"/>
              </w:rPr>
              <w:t xml:space="preserve"> be within 1.5 times of the stipulated  Minimum Average Annual Turnover. </w:t>
            </w:r>
            <w:proofErr w:type="gramStart"/>
            <w:r w:rsidRPr="00D7369B">
              <w:rPr>
                <w:rFonts w:ascii="Calibri" w:eastAsia="Times New Roman" w:hAnsi="Calibri" w:cs="Calibri"/>
                <w:szCs w:val="22"/>
              </w:rPr>
              <w:t>Thus</w:t>
            </w:r>
            <w:proofErr w:type="gramEnd"/>
            <w:r w:rsidRPr="00D7369B">
              <w:rPr>
                <w:rFonts w:ascii="Calibri" w:eastAsia="Times New Roman" w:hAnsi="Calibri" w:cs="Calibri"/>
                <w:szCs w:val="22"/>
              </w:rPr>
              <w:t xml:space="preserve"> the firm with AAT in excess of Rs.300 </w:t>
            </w:r>
            <w:proofErr w:type="spellStart"/>
            <w:r w:rsidRPr="00D7369B">
              <w:rPr>
                <w:rFonts w:ascii="Calibri" w:eastAsia="Times New Roman" w:hAnsi="Calibri" w:cs="Calibri"/>
                <w:szCs w:val="22"/>
              </w:rPr>
              <w:t>crs</w:t>
            </w:r>
            <w:proofErr w:type="spellEnd"/>
            <w:r w:rsidRPr="00D7369B">
              <w:rPr>
                <w:rFonts w:ascii="Calibri" w:eastAsia="Times New Roman" w:hAnsi="Calibri" w:cs="Calibri"/>
                <w:szCs w:val="22"/>
              </w:rPr>
              <w:t xml:space="preserve"> shall be disqualified. Hence it is requested to review this clause delete such capping.</w:t>
            </w:r>
            <w:r w:rsidRPr="00D7369B">
              <w:rPr>
                <w:rFonts w:ascii="Calibri" w:eastAsia="Times New Roman" w:hAnsi="Calibri" w:cs="Calibri"/>
                <w:color w:val="000000"/>
                <w:szCs w:val="22"/>
              </w:rPr>
              <w:br w:type="page"/>
              <w:t>(ii)Pls provide an illustration as well for the sake of clarity of this clause as currently the said clause lacks proper clarity.</w:t>
            </w:r>
          </w:p>
        </w:tc>
        <w:tc>
          <w:tcPr>
            <w:tcW w:w="2751" w:type="dxa"/>
            <w:tcBorders>
              <w:top w:val="nil"/>
              <w:left w:val="nil"/>
              <w:bottom w:val="single" w:sz="4" w:space="0" w:color="auto"/>
              <w:right w:val="single" w:sz="4" w:space="0" w:color="auto"/>
            </w:tcBorders>
            <w:shd w:val="clear" w:color="000000" w:fill="FCD5B4"/>
            <w:hideMark/>
          </w:tcPr>
          <w:p w14:paraId="6A599A9A" w14:textId="53FD1F54" w:rsidR="00D7369B" w:rsidRPr="001F3808" w:rsidRDefault="00D7369B" w:rsidP="00D7369B">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w:t>
            </w:r>
            <w:r w:rsidR="00733459">
              <w:rPr>
                <w:rFonts w:ascii="Calibri" w:eastAsia="Times New Roman" w:hAnsi="Calibri" w:cs="Calibri"/>
                <w:szCs w:val="22"/>
              </w:rPr>
              <w:t>dding documents are amply clear and shall remain unchanged.</w:t>
            </w:r>
          </w:p>
        </w:tc>
      </w:tr>
      <w:tr w:rsidR="00D7369B" w:rsidRPr="00D7369B" w14:paraId="48FEC60F" w14:textId="77777777" w:rsidTr="00D7369B">
        <w:trPr>
          <w:trHeight w:val="1440"/>
        </w:trPr>
        <w:tc>
          <w:tcPr>
            <w:tcW w:w="710" w:type="dxa"/>
            <w:tcBorders>
              <w:top w:val="nil"/>
              <w:left w:val="single" w:sz="4" w:space="0" w:color="auto"/>
              <w:bottom w:val="single" w:sz="4" w:space="0" w:color="auto"/>
              <w:right w:val="single" w:sz="4" w:space="0" w:color="auto"/>
            </w:tcBorders>
            <w:shd w:val="clear" w:color="000000" w:fill="FCD5B4"/>
            <w:hideMark/>
          </w:tcPr>
          <w:p w14:paraId="5E62BAC9"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11</w:t>
            </w:r>
          </w:p>
        </w:tc>
        <w:tc>
          <w:tcPr>
            <w:tcW w:w="1350" w:type="dxa"/>
            <w:tcBorders>
              <w:top w:val="nil"/>
              <w:left w:val="nil"/>
              <w:bottom w:val="single" w:sz="4" w:space="0" w:color="auto"/>
              <w:right w:val="single" w:sz="4" w:space="0" w:color="auto"/>
            </w:tcBorders>
            <w:shd w:val="clear" w:color="000000" w:fill="FCD5B4"/>
            <w:hideMark/>
          </w:tcPr>
          <w:p w14:paraId="0CA4A696"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BDS</w:t>
            </w:r>
          </w:p>
        </w:tc>
        <w:tc>
          <w:tcPr>
            <w:tcW w:w="1350" w:type="dxa"/>
            <w:tcBorders>
              <w:top w:val="nil"/>
              <w:left w:val="nil"/>
              <w:bottom w:val="single" w:sz="4" w:space="0" w:color="auto"/>
              <w:right w:val="single" w:sz="4" w:space="0" w:color="auto"/>
            </w:tcBorders>
            <w:shd w:val="clear" w:color="000000" w:fill="FCD5B4"/>
            <w:hideMark/>
          </w:tcPr>
          <w:p w14:paraId="23977BBF" w14:textId="77777777" w:rsidR="00D7369B" w:rsidRPr="00D7369B" w:rsidRDefault="00D7369B" w:rsidP="00D7369B">
            <w:pPr>
              <w:spacing w:after="0" w:line="240" w:lineRule="auto"/>
              <w:jc w:val="center"/>
              <w:rPr>
                <w:rFonts w:ascii="Calibri" w:eastAsia="Times New Roman" w:hAnsi="Calibri" w:cs="Calibri"/>
                <w:color w:val="000000"/>
                <w:szCs w:val="22"/>
              </w:rPr>
            </w:pPr>
            <w:r w:rsidRPr="00D7369B">
              <w:rPr>
                <w:rFonts w:ascii="Calibri" w:eastAsia="Times New Roman" w:hAnsi="Calibri" w:cs="Calibri"/>
                <w:color w:val="000000"/>
                <w:szCs w:val="22"/>
              </w:rPr>
              <w:t>Clause 33/  Page 18</w:t>
            </w:r>
          </w:p>
        </w:tc>
        <w:tc>
          <w:tcPr>
            <w:tcW w:w="6220" w:type="dxa"/>
            <w:tcBorders>
              <w:top w:val="nil"/>
              <w:left w:val="nil"/>
              <w:bottom w:val="single" w:sz="4" w:space="0" w:color="auto"/>
              <w:right w:val="single" w:sz="4" w:space="0" w:color="auto"/>
            </w:tcBorders>
            <w:shd w:val="clear" w:color="000000" w:fill="FCD5B4"/>
            <w:hideMark/>
          </w:tcPr>
          <w:p w14:paraId="05730B28"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23.2.5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tc>
        <w:tc>
          <w:tcPr>
            <w:tcW w:w="3420" w:type="dxa"/>
            <w:tcBorders>
              <w:top w:val="nil"/>
              <w:left w:val="nil"/>
              <w:bottom w:val="single" w:sz="4" w:space="0" w:color="auto"/>
              <w:right w:val="single" w:sz="4" w:space="0" w:color="auto"/>
            </w:tcBorders>
            <w:shd w:val="clear" w:color="000000" w:fill="FCD5B4"/>
            <w:hideMark/>
          </w:tcPr>
          <w:p w14:paraId="297FBCEC" w14:textId="77777777" w:rsidR="00D7369B" w:rsidRPr="00D7369B" w:rsidRDefault="00D7369B" w:rsidP="00D7369B">
            <w:pPr>
              <w:spacing w:after="0" w:line="240" w:lineRule="auto"/>
              <w:rPr>
                <w:rFonts w:ascii="Calibri" w:eastAsia="Times New Roman" w:hAnsi="Calibri" w:cs="Calibri"/>
                <w:color w:val="000000"/>
                <w:szCs w:val="22"/>
              </w:rPr>
            </w:pPr>
            <w:r w:rsidRPr="00D7369B">
              <w:rPr>
                <w:rFonts w:ascii="Calibri" w:eastAsia="Times New Roman" w:hAnsi="Calibri" w:cs="Calibri"/>
                <w:color w:val="000000"/>
                <w:szCs w:val="22"/>
              </w:rPr>
              <w:t>We would request you to kindly clarify the applicability of this clause to this tender. The wordings are not clear</w:t>
            </w:r>
          </w:p>
        </w:tc>
        <w:tc>
          <w:tcPr>
            <w:tcW w:w="2751" w:type="dxa"/>
            <w:tcBorders>
              <w:top w:val="nil"/>
              <w:left w:val="nil"/>
              <w:bottom w:val="single" w:sz="4" w:space="0" w:color="auto"/>
              <w:right w:val="single" w:sz="4" w:space="0" w:color="auto"/>
            </w:tcBorders>
            <w:shd w:val="clear" w:color="000000" w:fill="FCD5B4"/>
            <w:hideMark/>
          </w:tcPr>
          <w:p w14:paraId="247F76D6" w14:textId="5E9FE42D" w:rsidR="00D7369B" w:rsidRPr="00B9765C" w:rsidRDefault="00733459" w:rsidP="00B9765C">
            <w:pPr>
              <w:spacing w:after="0" w:line="240" w:lineRule="auto"/>
              <w:jc w:val="both"/>
              <w:rPr>
                <w:rFonts w:ascii="Calibri" w:eastAsia="Times New Roman" w:hAnsi="Calibri" w:cs="Calibri"/>
                <w:szCs w:val="22"/>
              </w:rPr>
            </w:pPr>
            <w:r w:rsidRPr="00B9765C">
              <w:rPr>
                <w:rFonts w:ascii="Calibri" w:eastAsia="Times New Roman" w:hAnsi="Calibri" w:cs="Calibri"/>
                <w:szCs w:val="22"/>
              </w:rPr>
              <w:t xml:space="preserve">These provisions </w:t>
            </w:r>
            <w:r w:rsidR="00B9765C" w:rsidRPr="00B9765C">
              <w:rPr>
                <w:rFonts w:ascii="Calibri" w:eastAsia="Times New Roman" w:hAnsi="Calibri" w:cs="Calibri"/>
                <w:szCs w:val="22"/>
              </w:rPr>
              <w:t>shall be applicable, if the Bidder has participated in tenders floated by POWERGRID for TBCB project</w:t>
            </w:r>
            <w:r w:rsidR="00B9765C">
              <w:rPr>
                <w:rFonts w:ascii="Calibri" w:eastAsia="Times New Roman" w:hAnsi="Calibri" w:cs="Calibri"/>
                <w:szCs w:val="22"/>
              </w:rPr>
              <w:t>s</w:t>
            </w:r>
            <w:r w:rsidR="00FE57C3" w:rsidRPr="00B9765C">
              <w:rPr>
                <w:rFonts w:ascii="Calibri" w:eastAsia="Times New Roman" w:hAnsi="Calibri" w:cs="Calibri"/>
                <w:szCs w:val="22"/>
              </w:rPr>
              <w:t>.</w:t>
            </w:r>
          </w:p>
        </w:tc>
      </w:tr>
      <w:tr w:rsidR="00D7369B" w:rsidRPr="00D7369B" w14:paraId="396E2F09" w14:textId="77777777" w:rsidTr="00D7369B">
        <w:trPr>
          <w:trHeight w:val="8064"/>
        </w:trPr>
        <w:tc>
          <w:tcPr>
            <w:tcW w:w="710" w:type="dxa"/>
            <w:tcBorders>
              <w:top w:val="nil"/>
              <w:left w:val="single" w:sz="4" w:space="0" w:color="auto"/>
              <w:bottom w:val="single" w:sz="4" w:space="0" w:color="auto"/>
              <w:right w:val="single" w:sz="4" w:space="0" w:color="auto"/>
            </w:tcBorders>
            <w:shd w:val="clear" w:color="000000" w:fill="FCD5B4"/>
            <w:hideMark/>
          </w:tcPr>
          <w:p w14:paraId="5D090CF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14</w:t>
            </w:r>
          </w:p>
        </w:tc>
        <w:tc>
          <w:tcPr>
            <w:tcW w:w="1350" w:type="dxa"/>
            <w:tcBorders>
              <w:top w:val="nil"/>
              <w:left w:val="nil"/>
              <w:bottom w:val="single" w:sz="4" w:space="0" w:color="auto"/>
              <w:right w:val="single" w:sz="4" w:space="0" w:color="auto"/>
            </w:tcBorders>
            <w:shd w:val="clear" w:color="000000" w:fill="FCD5B4"/>
            <w:hideMark/>
          </w:tcPr>
          <w:p w14:paraId="3F4405E6"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SCC</w:t>
            </w:r>
          </w:p>
        </w:tc>
        <w:tc>
          <w:tcPr>
            <w:tcW w:w="1350" w:type="dxa"/>
            <w:tcBorders>
              <w:top w:val="nil"/>
              <w:left w:val="nil"/>
              <w:bottom w:val="single" w:sz="4" w:space="0" w:color="auto"/>
              <w:right w:val="single" w:sz="4" w:space="0" w:color="auto"/>
            </w:tcBorders>
            <w:shd w:val="clear" w:color="000000" w:fill="FCD5B4"/>
            <w:hideMark/>
          </w:tcPr>
          <w:p w14:paraId="2FA3270A"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 xml:space="preserve">Clause 9 </w:t>
            </w:r>
          </w:p>
        </w:tc>
        <w:tc>
          <w:tcPr>
            <w:tcW w:w="6220" w:type="dxa"/>
            <w:tcBorders>
              <w:top w:val="nil"/>
              <w:left w:val="nil"/>
              <w:bottom w:val="single" w:sz="4" w:space="0" w:color="auto"/>
              <w:right w:val="single" w:sz="4" w:space="0" w:color="auto"/>
            </w:tcBorders>
            <w:shd w:val="clear" w:color="000000" w:fill="FCD5B4"/>
            <w:hideMark/>
          </w:tcPr>
          <w:p w14:paraId="211D8659" w14:textId="51DC9C05"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Insert at GCC 5.7 as follows:</w:t>
            </w:r>
            <w:r w:rsidRPr="00D7369B">
              <w:rPr>
                <w:rFonts w:ascii="Calibri" w:eastAsia="Times New Roman" w:hAnsi="Calibri" w:cs="Calibri"/>
                <w:szCs w:val="22"/>
              </w:rPr>
              <w:br w:type="page"/>
            </w:r>
            <w:r w:rsidRPr="00D7369B">
              <w:rPr>
                <w:rFonts w:ascii="Calibri" w:eastAsia="Times New Roman" w:hAnsi="Calibri" w:cs="Calibri"/>
                <w:szCs w:val="22"/>
              </w:rPr>
              <w:br w:type="page"/>
              <w:t>Vide Notification dated 8th May 2017 its revision dated 29th May 2019 by Ministry of Steel has published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r w:rsidRPr="00D7369B">
              <w:rPr>
                <w:rFonts w:ascii="Calibri" w:eastAsia="Times New Roman" w:hAnsi="Calibri" w:cs="Calibri"/>
                <w:szCs w:val="22"/>
              </w:rPr>
              <w:br w:type="page"/>
            </w:r>
            <w:r w:rsidRPr="00D7369B">
              <w:rPr>
                <w:rFonts w:ascii="Calibri" w:eastAsia="Times New Roman" w:hAnsi="Calibri" w:cs="Calibri"/>
                <w:szCs w:val="22"/>
              </w:rPr>
              <w:br w:type="page"/>
              <w:t>Further, if the Domestic manufacturer from whom the Contractor had proposed to source the Iron &amp; Steel products is changed during execution of the Contract, the Contractor shall furnish (</w:t>
            </w:r>
            <w:proofErr w:type="spellStart"/>
            <w:r w:rsidRPr="00D7369B">
              <w:rPr>
                <w:rFonts w:ascii="Calibri" w:eastAsia="Times New Roman" w:hAnsi="Calibri" w:cs="Calibri"/>
                <w:szCs w:val="22"/>
              </w:rPr>
              <w:t>i</w:t>
            </w:r>
            <w:proofErr w:type="spellEnd"/>
            <w:r w:rsidRPr="00D7369B">
              <w:rPr>
                <w:rFonts w:ascii="Calibri" w:eastAsia="Times New Roman" w:hAnsi="Calibri" w:cs="Calibri"/>
                <w:szCs w:val="22"/>
              </w:rPr>
              <w:t>) authorization certificate, if applicable, (ii) affidavit of self-certification and (iii) value- addition certificate from the new Domestic manufacturer.</w:t>
            </w:r>
            <w:r w:rsidRPr="00D7369B">
              <w:rPr>
                <w:rFonts w:ascii="Calibri" w:eastAsia="Times New Roman" w:hAnsi="Calibri" w:cs="Calibri"/>
                <w:szCs w:val="22"/>
              </w:rPr>
              <w:br w:type="page"/>
            </w:r>
            <w:r w:rsidRPr="00D7369B">
              <w:rPr>
                <w:rFonts w:ascii="Calibri" w:eastAsia="Times New Roman" w:hAnsi="Calibri" w:cs="Calibri"/>
                <w:szCs w:val="22"/>
              </w:rPr>
              <w:br w:type="page"/>
              <w:t>Violation to minimum prescribed domestic value addition or misrepresentation of facts by the bidder in this regard shall be dealt in line with provisions of the Integrity Pact.</w:t>
            </w:r>
            <w:r w:rsidRPr="00D7369B">
              <w:rPr>
                <w:rFonts w:ascii="Calibri" w:eastAsia="Times New Roman" w:hAnsi="Calibri" w:cs="Calibri"/>
                <w:szCs w:val="22"/>
              </w:rPr>
              <w:br w:type="page"/>
            </w:r>
            <w:r w:rsidR="00B520B2">
              <w:rPr>
                <w:rFonts w:ascii="Calibri" w:eastAsia="Times New Roman" w:hAnsi="Calibri" w:cs="Calibri"/>
                <w:szCs w:val="22"/>
              </w:rPr>
              <w:t xml:space="preserve"> </w:t>
            </w:r>
          </w:p>
        </w:tc>
        <w:tc>
          <w:tcPr>
            <w:tcW w:w="3420" w:type="dxa"/>
            <w:tcBorders>
              <w:top w:val="nil"/>
              <w:left w:val="nil"/>
              <w:bottom w:val="single" w:sz="4" w:space="0" w:color="auto"/>
              <w:right w:val="single" w:sz="4" w:space="0" w:color="auto"/>
            </w:tcBorders>
            <w:shd w:val="clear" w:color="000000" w:fill="FCD5B4"/>
            <w:hideMark/>
          </w:tcPr>
          <w:p w14:paraId="04B7C466"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In Solar </w:t>
            </w:r>
            <w:proofErr w:type="gramStart"/>
            <w:r w:rsidRPr="00D7369B">
              <w:rPr>
                <w:rFonts w:ascii="Calibri" w:eastAsia="Times New Roman" w:hAnsi="Calibri" w:cs="Calibri"/>
                <w:szCs w:val="22"/>
              </w:rPr>
              <w:t>EPC  structural</w:t>
            </w:r>
            <w:proofErr w:type="gramEnd"/>
            <w:r w:rsidRPr="00D7369B">
              <w:rPr>
                <w:rFonts w:ascii="Calibri" w:eastAsia="Times New Roman" w:hAnsi="Calibri" w:cs="Calibri"/>
                <w:szCs w:val="22"/>
              </w:rPr>
              <w:t xml:space="preserve"> steel used  for fabrication of MMS , Cable Trays </w:t>
            </w:r>
            <w:proofErr w:type="spellStart"/>
            <w:r w:rsidRPr="00D7369B">
              <w:rPr>
                <w:rFonts w:ascii="Calibri" w:eastAsia="Times New Roman" w:hAnsi="Calibri" w:cs="Calibri"/>
                <w:szCs w:val="22"/>
              </w:rPr>
              <w:t>etc</w:t>
            </w:r>
            <w:proofErr w:type="spellEnd"/>
            <w:r w:rsidRPr="00D7369B">
              <w:rPr>
                <w:rFonts w:ascii="Calibri" w:eastAsia="Times New Roman" w:hAnsi="Calibri" w:cs="Calibri"/>
                <w:szCs w:val="22"/>
              </w:rPr>
              <w:t xml:space="preserve"> unlike  vast usage in massive substations , transmission towers etc.  </w:t>
            </w:r>
            <w:proofErr w:type="gramStart"/>
            <w:r w:rsidRPr="00D7369B">
              <w:rPr>
                <w:rFonts w:ascii="Calibri" w:eastAsia="Times New Roman" w:hAnsi="Calibri" w:cs="Calibri"/>
                <w:szCs w:val="22"/>
              </w:rPr>
              <w:t>Hence  it</w:t>
            </w:r>
            <w:proofErr w:type="gramEnd"/>
            <w:r w:rsidRPr="00D7369B">
              <w:rPr>
                <w:rFonts w:ascii="Calibri" w:eastAsia="Times New Roman" w:hAnsi="Calibri" w:cs="Calibri"/>
                <w:szCs w:val="22"/>
              </w:rPr>
              <w:t xml:space="preserve"> is requested to delete the requirement of such multiple certifications for Iron &amp; Steel  products. None of the CPSUs have so far sought such undertaking.</w:t>
            </w:r>
          </w:p>
        </w:tc>
        <w:tc>
          <w:tcPr>
            <w:tcW w:w="2751" w:type="dxa"/>
            <w:tcBorders>
              <w:top w:val="nil"/>
              <w:left w:val="nil"/>
              <w:bottom w:val="single" w:sz="4" w:space="0" w:color="auto"/>
              <w:right w:val="single" w:sz="4" w:space="0" w:color="auto"/>
            </w:tcBorders>
            <w:shd w:val="clear" w:color="000000" w:fill="FCD5B4"/>
            <w:hideMark/>
          </w:tcPr>
          <w:p w14:paraId="18F63C26" w14:textId="1BE57240" w:rsidR="00D7369B" w:rsidRPr="001F3808" w:rsidRDefault="00D7369B" w:rsidP="00FE57C3">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p>
        </w:tc>
      </w:tr>
      <w:tr w:rsidR="00D7369B" w:rsidRPr="00D7369B" w14:paraId="71592C9E" w14:textId="77777777" w:rsidTr="00D7369B">
        <w:trPr>
          <w:trHeight w:val="8192"/>
        </w:trPr>
        <w:tc>
          <w:tcPr>
            <w:tcW w:w="710" w:type="dxa"/>
            <w:tcBorders>
              <w:top w:val="nil"/>
              <w:left w:val="single" w:sz="4" w:space="0" w:color="auto"/>
              <w:bottom w:val="single" w:sz="4" w:space="0" w:color="auto"/>
              <w:right w:val="single" w:sz="4" w:space="0" w:color="auto"/>
            </w:tcBorders>
            <w:shd w:val="clear" w:color="000000" w:fill="FCD5B4"/>
            <w:hideMark/>
          </w:tcPr>
          <w:p w14:paraId="530F2CB5"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15</w:t>
            </w:r>
          </w:p>
        </w:tc>
        <w:tc>
          <w:tcPr>
            <w:tcW w:w="1350" w:type="dxa"/>
            <w:tcBorders>
              <w:top w:val="nil"/>
              <w:left w:val="nil"/>
              <w:bottom w:val="single" w:sz="4" w:space="0" w:color="auto"/>
              <w:right w:val="single" w:sz="4" w:space="0" w:color="auto"/>
            </w:tcBorders>
            <w:shd w:val="clear" w:color="000000" w:fill="FCD5B4"/>
            <w:hideMark/>
          </w:tcPr>
          <w:p w14:paraId="0832FDB0"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SCC</w:t>
            </w:r>
          </w:p>
        </w:tc>
        <w:tc>
          <w:tcPr>
            <w:tcW w:w="1350" w:type="dxa"/>
            <w:tcBorders>
              <w:top w:val="nil"/>
              <w:left w:val="nil"/>
              <w:bottom w:val="single" w:sz="4" w:space="0" w:color="auto"/>
              <w:right w:val="single" w:sz="4" w:space="0" w:color="auto"/>
            </w:tcBorders>
            <w:shd w:val="clear" w:color="000000" w:fill="FCD5B4"/>
            <w:hideMark/>
          </w:tcPr>
          <w:p w14:paraId="273B0BED"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33 /Page 13</w:t>
            </w:r>
          </w:p>
        </w:tc>
        <w:tc>
          <w:tcPr>
            <w:tcW w:w="6220" w:type="dxa"/>
            <w:tcBorders>
              <w:top w:val="nil"/>
              <w:left w:val="nil"/>
              <w:bottom w:val="single" w:sz="4" w:space="0" w:color="auto"/>
              <w:right w:val="single" w:sz="4" w:space="0" w:color="auto"/>
            </w:tcBorders>
            <w:shd w:val="clear" w:color="000000" w:fill="FCD5B4"/>
            <w:hideMark/>
          </w:tcPr>
          <w:p w14:paraId="1F454569"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Replace GCC 18.3.3.18 with the following:</w:t>
            </w:r>
            <w:r w:rsidRPr="00D7369B">
              <w:rPr>
                <w:rFonts w:ascii="Calibri" w:eastAsia="Times New Roman" w:hAnsi="Calibri" w:cs="Calibri"/>
                <w:szCs w:val="22"/>
              </w:rPr>
              <w:br w:type="page"/>
            </w:r>
            <w:r w:rsidRPr="00D7369B">
              <w:rPr>
                <w:rFonts w:ascii="Calibri" w:eastAsia="Times New Roman" w:hAnsi="Calibri" w:cs="Calibri"/>
                <w:szCs w:val="22"/>
              </w:rPr>
              <w:br w:type="page"/>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r w:rsidRPr="00D7369B">
              <w:rPr>
                <w:rFonts w:ascii="Calibri" w:eastAsia="Times New Roman" w:hAnsi="Calibri" w:cs="Calibri"/>
                <w:szCs w:val="22"/>
              </w:rPr>
              <w:br w:type="page"/>
            </w:r>
            <w:r w:rsidRPr="00D7369B">
              <w:rPr>
                <w:rFonts w:ascii="Calibri" w:eastAsia="Times New Roman" w:hAnsi="Calibri" w:cs="Calibri"/>
                <w:szCs w:val="22"/>
              </w:rPr>
              <w:br w:type="page"/>
              <w:t xml:space="preserve">Notwithstanding above, in case of any fatal accident, the Board of Directors of Contractor shall review the incidence and a copy of Board’s resolution signed by the Director/Company Secretary of the firm </w:t>
            </w:r>
            <w:proofErr w:type="spellStart"/>
            <w:r w:rsidRPr="00D7369B">
              <w:rPr>
                <w:rFonts w:ascii="Calibri" w:eastAsia="Times New Roman" w:hAnsi="Calibri" w:cs="Calibri"/>
                <w:szCs w:val="22"/>
              </w:rPr>
              <w:t>alongwith</w:t>
            </w:r>
            <w:proofErr w:type="spellEnd"/>
            <w:r w:rsidRPr="00D7369B">
              <w:rPr>
                <w:rFonts w:ascii="Calibri" w:eastAsia="Times New Roman" w:hAnsi="Calibri" w:cs="Calibri"/>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D7369B">
              <w:rPr>
                <w:rFonts w:ascii="Calibri" w:eastAsia="Times New Roman" w:hAnsi="Calibri" w:cs="Calibri"/>
                <w:szCs w:val="22"/>
              </w:rPr>
              <w:t>alongwith</w:t>
            </w:r>
            <w:proofErr w:type="spellEnd"/>
            <w:r w:rsidRPr="00D7369B">
              <w:rPr>
                <w:rFonts w:ascii="Calibri" w:eastAsia="Times New Roman" w:hAnsi="Calibri" w:cs="Calibri"/>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w:t>
            </w:r>
            <w:r w:rsidRPr="00D7369B">
              <w:rPr>
                <w:rFonts w:ascii="Calibri" w:eastAsia="Times New Roman" w:hAnsi="Calibri" w:cs="Calibri"/>
                <w:b/>
                <w:bCs/>
                <w:color w:val="FF0000"/>
                <w:szCs w:val="22"/>
                <w:u w:val="single"/>
              </w:rPr>
              <w:t xml:space="preserve"> the bids submitted by the Contractor shall be treated as non-responsive till completion of the same.</w:t>
            </w:r>
            <w:r w:rsidRPr="00D7369B">
              <w:rPr>
                <w:rFonts w:ascii="Calibri" w:eastAsia="Times New Roman" w:hAnsi="Calibri" w:cs="Calibri"/>
                <w:szCs w:val="22"/>
              </w:rPr>
              <w:br w:type="page"/>
            </w:r>
            <w:r w:rsidRPr="00D7369B">
              <w:rPr>
                <w:rFonts w:ascii="Calibri" w:eastAsia="Times New Roman" w:hAnsi="Calibri" w:cs="Calibri"/>
                <w:szCs w:val="22"/>
              </w:rPr>
              <w:br w:type="page"/>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r w:rsidRPr="00D7369B">
              <w:rPr>
                <w:rFonts w:ascii="Calibri" w:eastAsia="Times New Roman" w:hAnsi="Calibri" w:cs="Calibri"/>
                <w:szCs w:val="22"/>
              </w:rPr>
              <w:br w:type="page"/>
            </w:r>
            <w:r w:rsidRPr="00D7369B">
              <w:rPr>
                <w:rFonts w:ascii="Calibri" w:eastAsia="Times New Roman" w:hAnsi="Calibri" w:cs="Calibri"/>
                <w:szCs w:val="22"/>
              </w:rPr>
              <w:br w:type="page"/>
              <w:t xml:space="preserve">In case of a fatal accident in a contract awarded to and being executed by an </w:t>
            </w:r>
            <w:r w:rsidRPr="00D7369B">
              <w:rPr>
                <w:rFonts w:ascii="Calibri" w:eastAsia="Times New Roman" w:hAnsi="Calibri" w:cs="Calibri"/>
                <w:szCs w:val="22"/>
              </w:rPr>
              <w:lastRenderedPageBreak/>
              <w:t>Associate of Contractor, the Associate who is executing the erection/services contract corresponding to the scope of work in which accident has occurred, shall submit its Board Resolution and apprise the POWERGRID APEX SAFETY BOARD as brought out above.</w:t>
            </w:r>
            <w:r w:rsidRPr="00D7369B">
              <w:rPr>
                <w:rFonts w:ascii="Calibri" w:eastAsia="Times New Roman" w:hAnsi="Calibri" w:cs="Calibri"/>
                <w:szCs w:val="22"/>
              </w:rPr>
              <w:br w:type="page"/>
            </w:r>
          </w:p>
        </w:tc>
        <w:tc>
          <w:tcPr>
            <w:tcW w:w="3420" w:type="dxa"/>
            <w:tcBorders>
              <w:top w:val="nil"/>
              <w:left w:val="nil"/>
              <w:bottom w:val="single" w:sz="4" w:space="0" w:color="auto"/>
              <w:right w:val="single" w:sz="4" w:space="0" w:color="auto"/>
            </w:tcBorders>
            <w:shd w:val="clear" w:color="000000" w:fill="FCD5B4"/>
            <w:hideMark/>
          </w:tcPr>
          <w:p w14:paraId="3F849D78"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lastRenderedPageBreak/>
              <w:t xml:space="preserve">Kindly refer the underlined wordings. Since the accident is happening in execution stage </w:t>
            </w:r>
            <w:proofErr w:type="gramStart"/>
            <w:r w:rsidRPr="00D7369B">
              <w:rPr>
                <w:rFonts w:ascii="Calibri" w:eastAsia="Times New Roman" w:hAnsi="Calibri" w:cs="Calibri"/>
                <w:szCs w:val="22"/>
              </w:rPr>
              <w:t>therefore  kindly</w:t>
            </w:r>
            <w:proofErr w:type="gramEnd"/>
            <w:r w:rsidRPr="00D7369B">
              <w:rPr>
                <w:rFonts w:ascii="Calibri" w:eastAsia="Times New Roman" w:hAnsi="Calibri" w:cs="Calibri"/>
                <w:szCs w:val="22"/>
              </w:rPr>
              <w:t xml:space="preserve"> clarify the contractual implications  incase </w:t>
            </w:r>
            <w:r w:rsidRPr="00D7369B">
              <w:rPr>
                <w:rFonts w:ascii="Calibri" w:eastAsia="Times New Roman" w:hAnsi="Calibri" w:cs="Calibri"/>
                <w:b/>
                <w:bCs/>
                <w:color w:val="FF0000"/>
                <w:szCs w:val="22"/>
                <w:u w:val="single"/>
              </w:rPr>
              <w:t xml:space="preserve">the bids are </w:t>
            </w:r>
            <w:proofErr w:type="spellStart"/>
            <w:r w:rsidRPr="00D7369B">
              <w:rPr>
                <w:rFonts w:ascii="Calibri" w:eastAsia="Times New Roman" w:hAnsi="Calibri" w:cs="Calibri"/>
                <w:b/>
                <w:bCs/>
                <w:color w:val="FF0000"/>
                <w:szCs w:val="22"/>
                <w:u w:val="single"/>
              </w:rPr>
              <w:t>decleared</w:t>
            </w:r>
            <w:proofErr w:type="spellEnd"/>
            <w:r w:rsidRPr="00D7369B">
              <w:rPr>
                <w:rFonts w:ascii="Calibri" w:eastAsia="Times New Roman" w:hAnsi="Calibri" w:cs="Calibri"/>
                <w:b/>
                <w:bCs/>
                <w:color w:val="FF0000"/>
                <w:szCs w:val="22"/>
                <w:u w:val="single"/>
              </w:rPr>
              <w:t xml:space="preserve"> non responsive.</w:t>
            </w:r>
          </w:p>
        </w:tc>
        <w:tc>
          <w:tcPr>
            <w:tcW w:w="2751" w:type="dxa"/>
            <w:tcBorders>
              <w:top w:val="nil"/>
              <w:left w:val="nil"/>
              <w:bottom w:val="single" w:sz="4" w:space="0" w:color="auto"/>
              <w:right w:val="single" w:sz="4" w:space="0" w:color="auto"/>
            </w:tcBorders>
            <w:shd w:val="clear" w:color="000000" w:fill="FCD5B4"/>
            <w:hideMark/>
          </w:tcPr>
          <w:p w14:paraId="5D99D3A4" w14:textId="77777777" w:rsidR="00D7369B" w:rsidRPr="001F3808" w:rsidRDefault="00D7369B" w:rsidP="00D7369B">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are amply clear.</w:t>
            </w:r>
          </w:p>
        </w:tc>
      </w:tr>
      <w:tr w:rsidR="00D7369B" w:rsidRPr="00D7369B" w14:paraId="79395040" w14:textId="77777777" w:rsidTr="00D7369B">
        <w:trPr>
          <w:trHeight w:val="8192"/>
        </w:trPr>
        <w:tc>
          <w:tcPr>
            <w:tcW w:w="710" w:type="dxa"/>
            <w:tcBorders>
              <w:top w:val="nil"/>
              <w:left w:val="single" w:sz="4" w:space="0" w:color="auto"/>
              <w:bottom w:val="single" w:sz="4" w:space="0" w:color="auto"/>
              <w:right w:val="single" w:sz="4" w:space="0" w:color="auto"/>
            </w:tcBorders>
            <w:shd w:val="clear" w:color="000000" w:fill="FCD5B4"/>
            <w:hideMark/>
          </w:tcPr>
          <w:p w14:paraId="051194C6"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16</w:t>
            </w:r>
          </w:p>
        </w:tc>
        <w:tc>
          <w:tcPr>
            <w:tcW w:w="1350" w:type="dxa"/>
            <w:tcBorders>
              <w:top w:val="nil"/>
              <w:left w:val="nil"/>
              <w:bottom w:val="single" w:sz="4" w:space="0" w:color="auto"/>
              <w:right w:val="single" w:sz="4" w:space="0" w:color="auto"/>
            </w:tcBorders>
            <w:shd w:val="clear" w:color="000000" w:fill="FCD5B4"/>
            <w:hideMark/>
          </w:tcPr>
          <w:p w14:paraId="0E852EA6"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SCC</w:t>
            </w:r>
          </w:p>
        </w:tc>
        <w:tc>
          <w:tcPr>
            <w:tcW w:w="1350" w:type="dxa"/>
            <w:tcBorders>
              <w:top w:val="nil"/>
              <w:left w:val="nil"/>
              <w:bottom w:val="single" w:sz="4" w:space="0" w:color="auto"/>
              <w:right w:val="single" w:sz="4" w:space="0" w:color="auto"/>
            </w:tcBorders>
            <w:shd w:val="clear" w:color="000000" w:fill="FCD5B4"/>
            <w:hideMark/>
          </w:tcPr>
          <w:p w14:paraId="265B4B0E"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44/Page 17,18</w:t>
            </w:r>
          </w:p>
        </w:tc>
        <w:tc>
          <w:tcPr>
            <w:tcW w:w="6220" w:type="dxa"/>
            <w:tcBorders>
              <w:top w:val="nil"/>
              <w:left w:val="nil"/>
              <w:bottom w:val="single" w:sz="4" w:space="0" w:color="auto"/>
              <w:right w:val="single" w:sz="4" w:space="0" w:color="auto"/>
            </w:tcBorders>
            <w:shd w:val="clear" w:color="000000" w:fill="FCD5B4"/>
            <w:hideMark/>
          </w:tcPr>
          <w:p w14:paraId="175B2D22"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Replace GCC 21.2 with the following:</w:t>
            </w:r>
            <w:r w:rsidRPr="00D7369B">
              <w:rPr>
                <w:rFonts w:ascii="Calibri" w:eastAsia="Times New Roman" w:hAnsi="Calibri" w:cs="Calibri"/>
                <w:szCs w:val="22"/>
              </w:rPr>
              <w:br w:type="page"/>
            </w:r>
            <w:r w:rsidRPr="00D7369B">
              <w:rPr>
                <w:rFonts w:ascii="Calibri" w:eastAsia="Times New Roman" w:hAnsi="Calibri" w:cs="Calibri"/>
                <w:szCs w:val="22"/>
              </w:rPr>
              <w:br w:type="page"/>
              <w:t xml:space="preserve">If the Contractor fails to comply with the </w:t>
            </w:r>
            <w:r w:rsidRPr="00D7369B">
              <w:rPr>
                <w:rFonts w:ascii="Calibri" w:eastAsia="Times New Roman" w:hAnsi="Calibri" w:cs="Calibri"/>
                <w:b/>
                <w:bCs/>
                <w:color w:val="FF0000"/>
                <w:szCs w:val="22"/>
                <w:u w:val="single"/>
              </w:rPr>
              <w:t>Time for Completion in accordance with Clause GCC 21 for the whole of the facilities</w:t>
            </w:r>
            <w:r w:rsidRPr="00D7369B">
              <w:rPr>
                <w:rFonts w:ascii="Calibri" w:eastAsia="Times New Roman" w:hAnsi="Calibri" w:cs="Calibri"/>
                <w:szCs w:val="22"/>
              </w:rPr>
              <w:t>, (or a part for which a separate time for completion is agreed) then the Contractor shall pay to the Employer a sum equivalent to 0.05% (zero point zero five percent) of th</w:t>
            </w:r>
            <w:r w:rsidRPr="00D7369B">
              <w:rPr>
                <w:rFonts w:ascii="Calibri" w:eastAsia="Times New Roman" w:hAnsi="Calibri" w:cs="Calibri"/>
                <w:b/>
                <w:bCs/>
                <w:color w:val="FF0000"/>
                <w:szCs w:val="22"/>
              </w:rPr>
              <w:t xml:space="preserve">e Contract Price plus GST payable thereon for the whole of the facilities, (or a part for which a separate time for completion is agreed) as liquidated damages </w:t>
            </w:r>
            <w:r w:rsidRPr="00D7369B">
              <w:rPr>
                <w:rFonts w:ascii="Calibri" w:eastAsia="Times New Roman" w:hAnsi="Calibri" w:cs="Calibri"/>
                <w:szCs w:val="22"/>
              </w:rPr>
              <w:t xml:space="preserve">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r w:rsidRPr="00D7369B">
              <w:rPr>
                <w:rFonts w:ascii="Calibri" w:eastAsia="Times New Roman" w:hAnsi="Calibri" w:cs="Calibri"/>
                <w:szCs w:val="22"/>
              </w:rPr>
              <w:br w:type="page"/>
            </w:r>
            <w:r w:rsidRPr="00D7369B">
              <w:rPr>
                <w:rFonts w:ascii="Calibri" w:eastAsia="Times New Roman" w:hAnsi="Calibri" w:cs="Calibri"/>
                <w:szCs w:val="22"/>
              </w:rPr>
              <w:br w:type="page"/>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r w:rsidRPr="00D7369B">
              <w:rPr>
                <w:rFonts w:ascii="Calibri" w:eastAsia="Times New Roman" w:hAnsi="Calibri" w:cs="Calibri"/>
                <w:szCs w:val="22"/>
              </w:rPr>
              <w:br w:type="page"/>
            </w:r>
            <w:r w:rsidRPr="00D7369B">
              <w:rPr>
                <w:rFonts w:ascii="Calibri" w:eastAsia="Times New Roman" w:hAnsi="Calibri" w:cs="Calibri"/>
                <w:szCs w:val="22"/>
              </w:rPr>
              <w:br w:type="page"/>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r w:rsidRPr="00D7369B">
              <w:rPr>
                <w:rFonts w:ascii="Calibri" w:eastAsia="Times New Roman" w:hAnsi="Calibri" w:cs="Calibri"/>
                <w:szCs w:val="22"/>
              </w:rPr>
              <w:br w:type="page"/>
            </w:r>
          </w:p>
        </w:tc>
        <w:tc>
          <w:tcPr>
            <w:tcW w:w="3420" w:type="dxa"/>
            <w:tcBorders>
              <w:top w:val="nil"/>
              <w:left w:val="nil"/>
              <w:bottom w:val="single" w:sz="4" w:space="0" w:color="auto"/>
              <w:right w:val="single" w:sz="4" w:space="0" w:color="auto"/>
            </w:tcBorders>
            <w:shd w:val="clear" w:color="000000" w:fill="FCD5B4"/>
            <w:hideMark/>
          </w:tcPr>
          <w:p w14:paraId="1FB2C586" w14:textId="77777777" w:rsidR="00FE57C3"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1. Request you to kindly link delay LD with trial operation instead of Completion of facilities.</w:t>
            </w:r>
            <w:r w:rsidRPr="00D7369B">
              <w:rPr>
                <w:rFonts w:ascii="Calibri" w:eastAsia="Times New Roman" w:hAnsi="Calibri" w:cs="Calibri"/>
                <w:szCs w:val="22"/>
              </w:rPr>
              <w:br w:type="page"/>
            </w:r>
          </w:p>
          <w:p w14:paraId="2F7BAE0E" w14:textId="256698E0" w:rsidR="00FE57C3" w:rsidRDefault="00FE57C3" w:rsidP="00D7369B">
            <w:pPr>
              <w:spacing w:after="0" w:line="240" w:lineRule="auto"/>
              <w:rPr>
                <w:rFonts w:ascii="Calibri" w:eastAsia="Times New Roman" w:hAnsi="Calibri" w:cs="Calibri"/>
                <w:szCs w:val="22"/>
              </w:rPr>
            </w:pPr>
          </w:p>
          <w:p w14:paraId="6C039ECA" w14:textId="77777777" w:rsidR="00FE57C3" w:rsidRDefault="00FE57C3" w:rsidP="00D7369B">
            <w:pPr>
              <w:spacing w:after="0" w:line="240" w:lineRule="auto"/>
              <w:rPr>
                <w:rFonts w:ascii="Calibri" w:eastAsia="Times New Roman" w:hAnsi="Calibri" w:cs="Calibri"/>
                <w:szCs w:val="22"/>
              </w:rPr>
            </w:pPr>
          </w:p>
          <w:p w14:paraId="0FBA4DAE" w14:textId="77777777" w:rsidR="00FE57C3"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2.  </w:t>
            </w:r>
            <w:proofErr w:type="gramStart"/>
            <w:r w:rsidRPr="00D7369B">
              <w:rPr>
                <w:rFonts w:ascii="Calibri" w:eastAsia="Times New Roman" w:hAnsi="Calibri" w:cs="Calibri"/>
                <w:szCs w:val="22"/>
              </w:rPr>
              <w:t>Pls  exclude</w:t>
            </w:r>
            <w:proofErr w:type="gramEnd"/>
            <w:r w:rsidRPr="00D7369B">
              <w:rPr>
                <w:rFonts w:ascii="Calibri" w:eastAsia="Times New Roman" w:hAnsi="Calibri" w:cs="Calibri"/>
                <w:szCs w:val="22"/>
              </w:rPr>
              <w:t xml:space="preserve"> O&amp;M Contract from applicability of delay LD.</w:t>
            </w:r>
          </w:p>
          <w:p w14:paraId="11E8A74B" w14:textId="4C0AD932" w:rsidR="00FE57C3" w:rsidRDefault="00FE57C3" w:rsidP="00D7369B">
            <w:pPr>
              <w:spacing w:after="0" w:line="240" w:lineRule="auto"/>
              <w:rPr>
                <w:rFonts w:ascii="Calibri" w:eastAsia="Times New Roman" w:hAnsi="Calibri" w:cs="Calibri"/>
                <w:szCs w:val="22"/>
              </w:rPr>
            </w:pPr>
          </w:p>
          <w:p w14:paraId="573B3552" w14:textId="77777777" w:rsidR="00FE57C3" w:rsidRDefault="00FE57C3" w:rsidP="00D7369B">
            <w:pPr>
              <w:spacing w:after="0" w:line="240" w:lineRule="auto"/>
              <w:rPr>
                <w:rFonts w:ascii="Calibri" w:eastAsia="Times New Roman" w:hAnsi="Calibri" w:cs="Calibri"/>
                <w:szCs w:val="22"/>
              </w:rPr>
            </w:pPr>
          </w:p>
          <w:p w14:paraId="1FDF2B0C" w14:textId="7942C76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br w:type="page"/>
              <w:t xml:space="preserve">3. We understand that LD shall not be levied upon taxes and </w:t>
            </w:r>
            <w:proofErr w:type="gramStart"/>
            <w:r w:rsidRPr="00D7369B">
              <w:rPr>
                <w:rFonts w:ascii="Calibri" w:eastAsia="Times New Roman" w:hAnsi="Calibri" w:cs="Calibri"/>
                <w:szCs w:val="22"/>
              </w:rPr>
              <w:t>duties  portion</w:t>
            </w:r>
            <w:proofErr w:type="gramEnd"/>
            <w:r w:rsidRPr="00D7369B">
              <w:rPr>
                <w:rFonts w:ascii="Calibri" w:eastAsia="Times New Roman" w:hAnsi="Calibri" w:cs="Calibri"/>
                <w:szCs w:val="22"/>
              </w:rPr>
              <w:t xml:space="preserve"> of contract.</w:t>
            </w:r>
            <w:r w:rsidRPr="00D7369B">
              <w:rPr>
                <w:rFonts w:ascii="Calibri" w:eastAsia="Times New Roman" w:hAnsi="Calibri" w:cs="Calibri"/>
                <w:szCs w:val="22"/>
              </w:rPr>
              <w:br w:type="page"/>
            </w:r>
          </w:p>
        </w:tc>
        <w:tc>
          <w:tcPr>
            <w:tcW w:w="2751" w:type="dxa"/>
            <w:tcBorders>
              <w:top w:val="nil"/>
              <w:left w:val="nil"/>
              <w:bottom w:val="single" w:sz="4" w:space="0" w:color="auto"/>
              <w:right w:val="single" w:sz="4" w:space="0" w:color="auto"/>
            </w:tcBorders>
            <w:shd w:val="clear" w:color="000000" w:fill="FCD5B4"/>
            <w:hideMark/>
          </w:tcPr>
          <w:p w14:paraId="578C76B8" w14:textId="4EB7D55E" w:rsidR="00D7369B" w:rsidRDefault="00014FFD" w:rsidP="00FE57C3">
            <w:pPr>
              <w:spacing w:after="0" w:line="240" w:lineRule="auto"/>
              <w:jc w:val="both"/>
              <w:rPr>
                <w:rFonts w:ascii="Calibri" w:eastAsia="Times New Roman" w:hAnsi="Calibri" w:cs="Calibri"/>
                <w:szCs w:val="22"/>
              </w:rPr>
            </w:pPr>
            <w:proofErr w:type="gramStart"/>
            <w:r>
              <w:rPr>
                <w:rFonts w:ascii="Calibri" w:eastAsia="Times New Roman" w:hAnsi="Calibri" w:cs="Calibri"/>
                <w:szCs w:val="22"/>
              </w:rPr>
              <w:t>1.</w:t>
            </w:r>
            <w:r w:rsidR="00D7369B" w:rsidRPr="001F3808">
              <w:rPr>
                <w:rFonts w:ascii="Calibri" w:eastAsia="Times New Roman" w:hAnsi="Calibri" w:cs="Calibri"/>
                <w:szCs w:val="22"/>
              </w:rPr>
              <w:t>The</w:t>
            </w:r>
            <w:proofErr w:type="gramEnd"/>
            <w:r w:rsidR="00D7369B" w:rsidRPr="001F3808">
              <w:rPr>
                <w:rFonts w:ascii="Calibri" w:eastAsia="Times New Roman" w:hAnsi="Calibri" w:cs="Calibri"/>
                <w:szCs w:val="22"/>
              </w:rPr>
              <w:t xml:space="preserve"> provisions of Bidding documents shall remain unchanged</w:t>
            </w:r>
            <w:r w:rsidR="00FE57C3">
              <w:rPr>
                <w:rFonts w:ascii="Calibri" w:eastAsia="Times New Roman" w:hAnsi="Calibri" w:cs="Calibri"/>
                <w:szCs w:val="22"/>
              </w:rPr>
              <w:t>.</w:t>
            </w:r>
          </w:p>
          <w:p w14:paraId="753636DF" w14:textId="77777777" w:rsidR="00FE57C3" w:rsidRDefault="00FE57C3" w:rsidP="00FE57C3">
            <w:pPr>
              <w:spacing w:after="0" w:line="240" w:lineRule="auto"/>
              <w:jc w:val="both"/>
              <w:rPr>
                <w:rFonts w:ascii="Calibri" w:eastAsia="Times New Roman" w:hAnsi="Calibri" w:cs="Calibri"/>
                <w:szCs w:val="22"/>
              </w:rPr>
            </w:pPr>
          </w:p>
          <w:p w14:paraId="32D59C3F" w14:textId="77777777" w:rsidR="00FE57C3" w:rsidRDefault="00FE57C3" w:rsidP="00FE57C3">
            <w:pPr>
              <w:spacing w:after="0" w:line="240" w:lineRule="auto"/>
              <w:jc w:val="both"/>
              <w:rPr>
                <w:rFonts w:ascii="Calibri" w:eastAsia="Times New Roman" w:hAnsi="Calibri" w:cs="Calibri"/>
                <w:szCs w:val="22"/>
              </w:rPr>
            </w:pPr>
          </w:p>
          <w:p w14:paraId="508CFE76" w14:textId="6596C55F" w:rsidR="00FE57C3" w:rsidRDefault="00014FFD" w:rsidP="00FE57C3">
            <w:pPr>
              <w:spacing w:after="0" w:line="240" w:lineRule="auto"/>
              <w:jc w:val="both"/>
              <w:rPr>
                <w:rFonts w:ascii="Calibri" w:eastAsia="Times New Roman" w:hAnsi="Calibri" w:cs="Calibri"/>
                <w:szCs w:val="22"/>
              </w:rPr>
            </w:pPr>
            <w:proofErr w:type="gramStart"/>
            <w:r>
              <w:rPr>
                <w:rFonts w:ascii="Calibri" w:eastAsia="Times New Roman" w:hAnsi="Calibri" w:cs="Calibri"/>
                <w:szCs w:val="22"/>
              </w:rPr>
              <w:t>2.</w:t>
            </w:r>
            <w:r w:rsidR="00FE57C3" w:rsidRPr="001F3808">
              <w:rPr>
                <w:rFonts w:ascii="Calibri" w:eastAsia="Times New Roman" w:hAnsi="Calibri" w:cs="Calibri"/>
                <w:szCs w:val="22"/>
              </w:rPr>
              <w:t>The</w:t>
            </w:r>
            <w:proofErr w:type="gramEnd"/>
            <w:r w:rsidR="00FE57C3" w:rsidRPr="001F3808">
              <w:rPr>
                <w:rFonts w:ascii="Calibri" w:eastAsia="Times New Roman" w:hAnsi="Calibri" w:cs="Calibri"/>
                <w:szCs w:val="22"/>
              </w:rPr>
              <w:t xml:space="preserve"> provisions of Bidding documents shall remain unchanged</w:t>
            </w:r>
            <w:r w:rsidR="00FE57C3">
              <w:rPr>
                <w:rFonts w:ascii="Calibri" w:eastAsia="Times New Roman" w:hAnsi="Calibri" w:cs="Calibri"/>
                <w:szCs w:val="22"/>
              </w:rPr>
              <w:t>.</w:t>
            </w:r>
          </w:p>
          <w:p w14:paraId="6CCB8985" w14:textId="77777777" w:rsidR="00FE57C3" w:rsidRDefault="00FE57C3" w:rsidP="00FE57C3">
            <w:pPr>
              <w:spacing w:after="0" w:line="240" w:lineRule="auto"/>
              <w:jc w:val="both"/>
              <w:rPr>
                <w:rFonts w:ascii="Calibri" w:eastAsia="Times New Roman" w:hAnsi="Calibri" w:cs="Calibri"/>
                <w:szCs w:val="22"/>
              </w:rPr>
            </w:pPr>
          </w:p>
          <w:p w14:paraId="4F833FF4" w14:textId="0BD54205" w:rsidR="00FE57C3" w:rsidRPr="001F3808" w:rsidRDefault="00014FFD" w:rsidP="00FE57C3">
            <w:pPr>
              <w:spacing w:after="0" w:line="240" w:lineRule="auto"/>
              <w:jc w:val="both"/>
              <w:rPr>
                <w:rFonts w:ascii="Calibri" w:eastAsia="Times New Roman" w:hAnsi="Calibri" w:cs="Calibri"/>
                <w:szCs w:val="22"/>
              </w:rPr>
            </w:pPr>
            <w:proofErr w:type="gramStart"/>
            <w:r>
              <w:rPr>
                <w:rFonts w:ascii="Calibri" w:eastAsia="Times New Roman" w:hAnsi="Calibri" w:cs="Calibri"/>
                <w:szCs w:val="22"/>
              </w:rPr>
              <w:t>3.</w:t>
            </w:r>
            <w:r w:rsidR="00FE57C3" w:rsidRPr="00FE57C3">
              <w:rPr>
                <w:rFonts w:ascii="Calibri" w:eastAsia="Times New Roman" w:hAnsi="Calibri" w:cs="Calibri"/>
                <w:szCs w:val="22"/>
              </w:rPr>
              <w:t>LD</w:t>
            </w:r>
            <w:proofErr w:type="gramEnd"/>
            <w:r w:rsidR="00FE57C3" w:rsidRPr="00FE57C3">
              <w:rPr>
                <w:rFonts w:ascii="Calibri" w:eastAsia="Times New Roman" w:hAnsi="Calibri" w:cs="Calibri"/>
                <w:szCs w:val="22"/>
              </w:rPr>
              <w:t xml:space="preserve"> is levied on the </w:t>
            </w:r>
            <w:r w:rsidR="00FE57C3" w:rsidRPr="00014FFD">
              <w:rPr>
                <w:rFonts w:ascii="Calibri" w:eastAsia="Times New Roman" w:hAnsi="Calibri" w:cs="Calibri"/>
                <w:szCs w:val="22"/>
              </w:rPr>
              <w:t>Contract Price only.</w:t>
            </w:r>
          </w:p>
        </w:tc>
      </w:tr>
      <w:tr w:rsidR="00D7369B" w:rsidRPr="00D7369B" w14:paraId="13551EB5" w14:textId="77777777" w:rsidTr="00D7369B">
        <w:trPr>
          <w:trHeight w:val="2265"/>
        </w:trPr>
        <w:tc>
          <w:tcPr>
            <w:tcW w:w="710" w:type="dxa"/>
            <w:tcBorders>
              <w:top w:val="nil"/>
              <w:left w:val="single" w:sz="4" w:space="0" w:color="auto"/>
              <w:bottom w:val="single" w:sz="4" w:space="0" w:color="auto"/>
              <w:right w:val="single" w:sz="4" w:space="0" w:color="auto"/>
            </w:tcBorders>
            <w:shd w:val="clear" w:color="000000" w:fill="FCD5B4"/>
            <w:hideMark/>
          </w:tcPr>
          <w:p w14:paraId="26C89492"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17</w:t>
            </w:r>
          </w:p>
        </w:tc>
        <w:tc>
          <w:tcPr>
            <w:tcW w:w="1350" w:type="dxa"/>
            <w:tcBorders>
              <w:top w:val="nil"/>
              <w:left w:val="nil"/>
              <w:bottom w:val="single" w:sz="4" w:space="0" w:color="auto"/>
              <w:right w:val="single" w:sz="4" w:space="0" w:color="auto"/>
            </w:tcBorders>
            <w:shd w:val="clear" w:color="000000" w:fill="FCD5B4"/>
            <w:hideMark/>
          </w:tcPr>
          <w:p w14:paraId="77F87F79"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SCC</w:t>
            </w:r>
          </w:p>
        </w:tc>
        <w:tc>
          <w:tcPr>
            <w:tcW w:w="1350" w:type="dxa"/>
            <w:tcBorders>
              <w:top w:val="nil"/>
              <w:left w:val="nil"/>
              <w:bottom w:val="single" w:sz="4" w:space="0" w:color="auto"/>
              <w:right w:val="single" w:sz="4" w:space="0" w:color="auto"/>
            </w:tcBorders>
            <w:shd w:val="clear" w:color="000000" w:fill="FCD5B4"/>
            <w:hideMark/>
          </w:tcPr>
          <w:p w14:paraId="133F4E61"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45 /Clause 18</w:t>
            </w:r>
          </w:p>
        </w:tc>
        <w:tc>
          <w:tcPr>
            <w:tcW w:w="6220" w:type="dxa"/>
            <w:tcBorders>
              <w:top w:val="nil"/>
              <w:left w:val="nil"/>
              <w:bottom w:val="single" w:sz="4" w:space="0" w:color="auto"/>
              <w:right w:val="single" w:sz="4" w:space="0" w:color="auto"/>
            </w:tcBorders>
            <w:shd w:val="clear" w:color="000000" w:fill="FCD5B4"/>
            <w:hideMark/>
          </w:tcPr>
          <w:p w14:paraId="7EAE97CE"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Replace the GCC Sub-Clause 22.2 with the following:</w:t>
            </w:r>
            <w:r w:rsidRPr="00D7369B">
              <w:rPr>
                <w:rFonts w:ascii="Calibri" w:eastAsia="Times New Roman" w:hAnsi="Calibri" w:cs="Calibri"/>
                <w:szCs w:val="22"/>
              </w:rPr>
              <w:br/>
            </w:r>
            <w:r w:rsidRPr="00D7369B">
              <w:rPr>
                <w:rFonts w:ascii="Calibri" w:eastAsia="Times New Roman" w:hAnsi="Calibri" w:cs="Calibri"/>
                <w:szCs w:val="22"/>
              </w:rPr>
              <w:br/>
              <w:t>The Defect Liability Period shall be twelve (12) months from the date of Commissioning.</w:t>
            </w:r>
          </w:p>
        </w:tc>
        <w:tc>
          <w:tcPr>
            <w:tcW w:w="3420" w:type="dxa"/>
            <w:tcBorders>
              <w:top w:val="nil"/>
              <w:left w:val="nil"/>
              <w:bottom w:val="single" w:sz="4" w:space="0" w:color="auto"/>
              <w:right w:val="single" w:sz="4" w:space="0" w:color="auto"/>
            </w:tcBorders>
            <w:shd w:val="clear" w:color="000000" w:fill="FCD5B4"/>
            <w:hideMark/>
          </w:tcPr>
          <w:p w14:paraId="0B02BF5D" w14:textId="175A3CBE"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 Since elsewhere trial operation is used therefore the DLP should be linked with Trial operation for the sake of consistency</w:t>
            </w:r>
            <w:r w:rsidR="00B520B2">
              <w:rPr>
                <w:rFonts w:ascii="Calibri" w:eastAsia="Times New Roman" w:hAnsi="Calibri" w:cs="Calibri"/>
                <w:szCs w:val="22"/>
              </w:rPr>
              <w:t>.</w:t>
            </w:r>
          </w:p>
        </w:tc>
        <w:tc>
          <w:tcPr>
            <w:tcW w:w="2751" w:type="dxa"/>
            <w:tcBorders>
              <w:top w:val="nil"/>
              <w:left w:val="nil"/>
              <w:bottom w:val="single" w:sz="4" w:space="0" w:color="auto"/>
              <w:right w:val="single" w:sz="4" w:space="0" w:color="auto"/>
            </w:tcBorders>
            <w:shd w:val="clear" w:color="000000" w:fill="FCD5B4"/>
            <w:hideMark/>
          </w:tcPr>
          <w:p w14:paraId="0373FA47" w14:textId="028DE58C" w:rsidR="00D7369B" w:rsidRPr="001F3808" w:rsidRDefault="00D7369B" w:rsidP="00FE57C3">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p>
        </w:tc>
      </w:tr>
      <w:tr w:rsidR="00D7369B" w:rsidRPr="00D7369B" w14:paraId="0F869CE9" w14:textId="77777777" w:rsidTr="00D7369B">
        <w:trPr>
          <w:trHeight w:val="4905"/>
        </w:trPr>
        <w:tc>
          <w:tcPr>
            <w:tcW w:w="710" w:type="dxa"/>
            <w:tcBorders>
              <w:top w:val="nil"/>
              <w:left w:val="single" w:sz="4" w:space="0" w:color="auto"/>
              <w:bottom w:val="single" w:sz="4" w:space="0" w:color="auto"/>
              <w:right w:val="single" w:sz="4" w:space="0" w:color="auto"/>
            </w:tcBorders>
            <w:shd w:val="clear" w:color="000000" w:fill="FCD5B4"/>
            <w:hideMark/>
          </w:tcPr>
          <w:p w14:paraId="4387BFF9"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18</w:t>
            </w:r>
          </w:p>
        </w:tc>
        <w:tc>
          <w:tcPr>
            <w:tcW w:w="1350" w:type="dxa"/>
            <w:tcBorders>
              <w:top w:val="nil"/>
              <w:left w:val="nil"/>
              <w:bottom w:val="single" w:sz="4" w:space="0" w:color="auto"/>
              <w:right w:val="single" w:sz="4" w:space="0" w:color="auto"/>
            </w:tcBorders>
            <w:shd w:val="clear" w:color="000000" w:fill="FCD5B4"/>
            <w:hideMark/>
          </w:tcPr>
          <w:p w14:paraId="49DC9277"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GCC</w:t>
            </w:r>
          </w:p>
        </w:tc>
        <w:tc>
          <w:tcPr>
            <w:tcW w:w="1350" w:type="dxa"/>
            <w:tcBorders>
              <w:top w:val="nil"/>
              <w:left w:val="nil"/>
              <w:bottom w:val="single" w:sz="4" w:space="0" w:color="auto"/>
              <w:right w:val="single" w:sz="4" w:space="0" w:color="auto"/>
            </w:tcBorders>
            <w:shd w:val="clear" w:color="000000" w:fill="FCD5B4"/>
            <w:hideMark/>
          </w:tcPr>
          <w:p w14:paraId="2DEBC55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26 /GCC</w:t>
            </w:r>
          </w:p>
        </w:tc>
        <w:tc>
          <w:tcPr>
            <w:tcW w:w="6220" w:type="dxa"/>
            <w:tcBorders>
              <w:top w:val="nil"/>
              <w:left w:val="nil"/>
              <w:bottom w:val="single" w:sz="4" w:space="0" w:color="auto"/>
              <w:right w:val="single" w:sz="4" w:space="0" w:color="auto"/>
            </w:tcBorders>
            <w:shd w:val="clear" w:color="000000" w:fill="FCD5B4"/>
            <w:hideMark/>
          </w:tcPr>
          <w:p w14:paraId="48FF2400"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26. Limitation of Liability</w:t>
            </w:r>
            <w:r w:rsidRPr="00D7369B">
              <w:rPr>
                <w:rFonts w:ascii="Calibri" w:eastAsia="Times New Roman" w:hAnsi="Calibri" w:cs="Calibri"/>
                <w:szCs w:val="22"/>
              </w:rPr>
              <w:br w:type="page"/>
              <w:t>26.1 Except in cases of gross negligence or willful misconduct,</w:t>
            </w:r>
            <w:r w:rsidRPr="00D7369B">
              <w:rPr>
                <w:rFonts w:ascii="Calibri" w:eastAsia="Times New Roman" w:hAnsi="Calibri" w:cs="Calibri"/>
                <w:szCs w:val="22"/>
              </w:rPr>
              <w:br w:type="page"/>
              <w:t xml:space="preserve">(a) the Contractor and the Employer shall not be liable to the other </w:t>
            </w:r>
            <w:r w:rsidRPr="00D7369B">
              <w:rPr>
                <w:rFonts w:ascii="Calibri" w:eastAsia="Times New Roman" w:hAnsi="Calibri" w:cs="Calibri"/>
                <w:szCs w:val="22"/>
              </w:rPr>
              <w:br w:type="page"/>
              <w:t xml:space="preserve">party for any indirect or consequential loss or damage, loss of </w:t>
            </w:r>
            <w:r w:rsidRPr="00D7369B">
              <w:rPr>
                <w:rFonts w:ascii="Calibri" w:eastAsia="Times New Roman" w:hAnsi="Calibri" w:cs="Calibri"/>
                <w:szCs w:val="22"/>
              </w:rPr>
              <w:br w:type="page"/>
              <w:t xml:space="preserve">use, loss of production, or loss of profits or interest costs, </w:t>
            </w:r>
            <w:r w:rsidRPr="00D7369B">
              <w:rPr>
                <w:rFonts w:ascii="Calibri" w:eastAsia="Times New Roman" w:hAnsi="Calibri" w:cs="Calibri"/>
                <w:szCs w:val="22"/>
              </w:rPr>
              <w:br w:type="page"/>
              <w:t xml:space="preserve">provided that this exclusion shall not apply to any obligation of </w:t>
            </w:r>
            <w:r w:rsidRPr="00D7369B">
              <w:rPr>
                <w:rFonts w:ascii="Calibri" w:eastAsia="Times New Roman" w:hAnsi="Calibri" w:cs="Calibri"/>
                <w:szCs w:val="22"/>
              </w:rPr>
              <w:br w:type="page"/>
              <w:t>the Contractor to pay liquidated damages to the Employer and</w:t>
            </w:r>
            <w:r w:rsidRPr="00D7369B">
              <w:rPr>
                <w:rFonts w:ascii="Calibri" w:eastAsia="Times New Roman" w:hAnsi="Calibri" w:cs="Calibri"/>
                <w:szCs w:val="22"/>
              </w:rPr>
              <w:br w:type="page"/>
              <w:t xml:space="preserve">(b) the aggregate liability of the Contractor to the Employer, </w:t>
            </w:r>
            <w:r w:rsidRPr="00D7369B">
              <w:rPr>
                <w:rFonts w:ascii="Calibri" w:eastAsia="Times New Roman" w:hAnsi="Calibri" w:cs="Calibri"/>
                <w:szCs w:val="22"/>
              </w:rPr>
              <w:br w:type="page"/>
              <w:t xml:space="preserve">whether under the Contract, in tort or otherwise, shall not </w:t>
            </w:r>
            <w:r w:rsidRPr="00D7369B">
              <w:rPr>
                <w:rFonts w:ascii="Calibri" w:eastAsia="Times New Roman" w:hAnsi="Calibri" w:cs="Calibri"/>
                <w:szCs w:val="22"/>
              </w:rPr>
              <w:br w:type="page"/>
              <w:t xml:space="preserve">exceed the total Contract Price, provided that this limitation </w:t>
            </w:r>
            <w:r w:rsidRPr="00D7369B">
              <w:rPr>
                <w:rFonts w:ascii="Calibri" w:eastAsia="Times New Roman" w:hAnsi="Calibri" w:cs="Calibri"/>
                <w:szCs w:val="22"/>
              </w:rPr>
              <w:br w:type="page"/>
            </w:r>
            <w:r w:rsidRPr="00D7369B">
              <w:rPr>
                <w:rFonts w:ascii="Calibri" w:eastAsia="Times New Roman" w:hAnsi="Calibri" w:cs="Calibri"/>
                <w:b/>
                <w:bCs/>
                <w:color w:val="FF0000"/>
                <w:szCs w:val="22"/>
                <w:u w:val="single"/>
              </w:rPr>
              <w:t xml:space="preserve">shall not apply to the cost of repairing or replacing defective </w:t>
            </w:r>
            <w:r w:rsidRPr="00D7369B">
              <w:rPr>
                <w:rFonts w:ascii="Calibri" w:eastAsia="Times New Roman" w:hAnsi="Calibri" w:cs="Calibri"/>
                <w:b/>
                <w:bCs/>
                <w:color w:val="FF0000"/>
                <w:szCs w:val="22"/>
                <w:u w:val="single"/>
              </w:rPr>
              <w:br w:type="page"/>
              <w:t xml:space="preserve">equipment, or to any obligation of the Contractor to indemnify </w:t>
            </w:r>
            <w:r w:rsidRPr="00D7369B">
              <w:rPr>
                <w:rFonts w:ascii="Calibri" w:eastAsia="Times New Roman" w:hAnsi="Calibri" w:cs="Calibri"/>
                <w:b/>
                <w:bCs/>
                <w:color w:val="FF0000"/>
                <w:szCs w:val="22"/>
                <w:u w:val="single"/>
              </w:rPr>
              <w:br w:type="page"/>
              <w:t xml:space="preserve">the Employer with respect to patent </w:t>
            </w:r>
            <w:proofErr w:type="spellStart"/>
            <w:r w:rsidRPr="00D7369B">
              <w:rPr>
                <w:rFonts w:ascii="Calibri" w:eastAsia="Times New Roman" w:hAnsi="Calibri" w:cs="Calibri"/>
                <w:b/>
                <w:bCs/>
                <w:color w:val="FF0000"/>
                <w:szCs w:val="22"/>
                <w:u w:val="single"/>
              </w:rPr>
              <w:t>infringemen</w:t>
            </w:r>
            <w:proofErr w:type="spellEnd"/>
          </w:p>
        </w:tc>
        <w:tc>
          <w:tcPr>
            <w:tcW w:w="3420" w:type="dxa"/>
            <w:tcBorders>
              <w:top w:val="nil"/>
              <w:left w:val="nil"/>
              <w:bottom w:val="single" w:sz="4" w:space="0" w:color="auto"/>
              <w:right w:val="single" w:sz="4" w:space="0" w:color="auto"/>
            </w:tcBorders>
            <w:shd w:val="clear" w:color="000000" w:fill="FCD5B4"/>
            <w:hideMark/>
          </w:tcPr>
          <w:p w14:paraId="7F14FC12"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Pls include cost of repairing or replacing </w:t>
            </w:r>
            <w:proofErr w:type="gramStart"/>
            <w:r w:rsidRPr="00D7369B">
              <w:rPr>
                <w:rFonts w:ascii="Calibri" w:eastAsia="Times New Roman" w:hAnsi="Calibri" w:cs="Calibri"/>
                <w:szCs w:val="22"/>
              </w:rPr>
              <w:t>defective  equipment</w:t>
            </w:r>
            <w:proofErr w:type="gramEnd"/>
            <w:r w:rsidRPr="00D7369B">
              <w:rPr>
                <w:rFonts w:ascii="Calibri" w:eastAsia="Times New Roman" w:hAnsi="Calibri" w:cs="Calibri"/>
                <w:szCs w:val="22"/>
              </w:rPr>
              <w:t xml:space="preserve"> under limitation of liability as well.</w:t>
            </w:r>
          </w:p>
        </w:tc>
        <w:tc>
          <w:tcPr>
            <w:tcW w:w="2751" w:type="dxa"/>
            <w:tcBorders>
              <w:top w:val="nil"/>
              <w:left w:val="nil"/>
              <w:bottom w:val="single" w:sz="4" w:space="0" w:color="auto"/>
              <w:right w:val="single" w:sz="4" w:space="0" w:color="auto"/>
            </w:tcBorders>
            <w:shd w:val="clear" w:color="000000" w:fill="FCD5B4"/>
            <w:hideMark/>
          </w:tcPr>
          <w:p w14:paraId="63174A34" w14:textId="1B4DC8E1" w:rsidR="00D7369B" w:rsidRPr="001F3808" w:rsidRDefault="00D7369B" w:rsidP="00D734C6">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r w:rsidR="00D734C6">
              <w:rPr>
                <w:rFonts w:ascii="Calibri" w:eastAsia="Times New Roman" w:hAnsi="Calibri" w:cs="Calibri"/>
                <w:szCs w:val="22"/>
              </w:rPr>
              <w:t>.</w:t>
            </w:r>
          </w:p>
        </w:tc>
      </w:tr>
      <w:tr w:rsidR="00D7369B" w:rsidRPr="00D7369B" w14:paraId="3E2CE0FC" w14:textId="77777777" w:rsidTr="00D7369B">
        <w:trPr>
          <w:trHeight w:val="2016"/>
        </w:trPr>
        <w:tc>
          <w:tcPr>
            <w:tcW w:w="710" w:type="dxa"/>
            <w:tcBorders>
              <w:top w:val="nil"/>
              <w:left w:val="single" w:sz="4" w:space="0" w:color="auto"/>
              <w:bottom w:val="single" w:sz="4" w:space="0" w:color="auto"/>
              <w:right w:val="single" w:sz="4" w:space="0" w:color="auto"/>
            </w:tcBorders>
            <w:shd w:val="clear" w:color="000000" w:fill="FCD5B4"/>
            <w:hideMark/>
          </w:tcPr>
          <w:p w14:paraId="3A3E5F53"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19</w:t>
            </w:r>
          </w:p>
        </w:tc>
        <w:tc>
          <w:tcPr>
            <w:tcW w:w="1350" w:type="dxa"/>
            <w:tcBorders>
              <w:top w:val="nil"/>
              <w:left w:val="nil"/>
              <w:bottom w:val="single" w:sz="4" w:space="0" w:color="auto"/>
              <w:right w:val="single" w:sz="4" w:space="0" w:color="auto"/>
            </w:tcBorders>
            <w:shd w:val="clear" w:color="000000" w:fill="FCD5B4"/>
            <w:hideMark/>
          </w:tcPr>
          <w:p w14:paraId="05DBD457"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GCC</w:t>
            </w:r>
          </w:p>
        </w:tc>
        <w:tc>
          <w:tcPr>
            <w:tcW w:w="1350" w:type="dxa"/>
            <w:tcBorders>
              <w:top w:val="nil"/>
              <w:left w:val="nil"/>
              <w:bottom w:val="single" w:sz="4" w:space="0" w:color="auto"/>
              <w:right w:val="single" w:sz="4" w:space="0" w:color="auto"/>
            </w:tcBorders>
            <w:shd w:val="clear" w:color="000000" w:fill="FCD5B4"/>
            <w:hideMark/>
          </w:tcPr>
          <w:p w14:paraId="5D6DB145"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20.1.2.9 /Page 58</w:t>
            </w:r>
          </w:p>
        </w:tc>
        <w:tc>
          <w:tcPr>
            <w:tcW w:w="6220" w:type="dxa"/>
            <w:tcBorders>
              <w:top w:val="nil"/>
              <w:left w:val="nil"/>
              <w:bottom w:val="single" w:sz="4" w:space="0" w:color="auto"/>
              <w:right w:val="single" w:sz="4" w:space="0" w:color="auto"/>
            </w:tcBorders>
            <w:shd w:val="clear" w:color="000000" w:fill="FCD5B4"/>
            <w:hideMark/>
          </w:tcPr>
          <w:p w14:paraId="54368F96"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20.1.2.9 In the event that the period of suspension under GCC Sub-Clause </w:t>
            </w:r>
            <w:r w:rsidRPr="00D7369B">
              <w:rPr>
                <w:rFonts w:ascii="Calibri" w:eastAsia="Times New Roman" w:hAnsi="Calibri" w:cs="Calibri"/>
                <w:szCs w:val="22"/>
              </w:rPr>
              <w:br/>
              <w:t xml:space="preserve">20.1.2.8 actually exceeds one hundred eighty (180) days, the </w:t>
            </w:r>
            <w:r w:rsidRPr="00D7369B">
              <w:rPr>
                <w:rFonts w:ascii="Calibri" w:eastAsia="Times New Roman" w:hAnsi="Calibri" w:cs="Calibri"/>
                <w:szCs w:val="22"/>
              </w:rPr>
              <w:br/>
              <w:t xml:space="preserve">Employer and the Contractor shall mutually agree to any additional </w:t>
            </w:r>
            <w:r w:rsidRPr="00D7369B">
              <w:rPr>
                <w:rFonts w:ascii="Calibri" w:eastAsia="Times New Roman" w:hAnsi="Calibri" w:cs="Calibri"/>
                <w:szCs w:val="22"/>
              </w:rPr>
              <w:br/>
              <w:t>compensation payable to the Contractor</w:t>
            </w:r>
          </w:p>
        </w:tc>
        <w:tc>
          <w:tcPr>
            <w:tcW w:w="3420" w:type="dxa"/>
            <w:tcBorders>
              <w:top w:val="nil"/>
              <w:left w:val="nil"/>
              <w:bottom w:val="single" w:sz="4" w:space="0" w:color="auto"/>
              <w:right w:val="single" w:sz="4" w:space="0" w:color="auto"/>
            </w:tcBorders>
            <w:shd w:val="clear" w:color="000000" w:fill="FCD5B4"/>
            <w:hideMark/>
          </w:tcPr>
          <w:p w14:paraId="4C2F606F"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Pls restrict </w:t>
            </w:r>
            <w:proofErr w:type="gramStart"/>
            <w:r w:rsidRPr="00D7369B">
              <w:rPr>
                <w:rFonts w:ascii="Calibri" w:eastAsia="Times New Roman" w:hAnsi="Calibri" w:cs="Calibri"/>
                <w:szCs w:val="22"/>
              </w:rPr>
              <w:t>such  period</w:t>
            </w:r>
            <w:proofErr w:type="gramEnd"/>
            <w:r w:rsidRPr="00D7369B">
              <w:rPr>
                <w:rFonts w:ascii="Calibri" w:eastAsia="Times New Roman" w:hAnsi="Calibri" w:cs="Calibri"/>
                <w:szCs w:val="22"/>
              </w:rPr>
              <w:t xml:space="preserve"> to 30 days beyond which the expenses  incidental to suspension shall be compensated to Contractor in addition to time  extension.</w:t>
            </w:r>
            <w:r w:rsidRPr="00D7369B">
              <w:rPr>
                <w:rFonts w:ascii="Calibri" w:eastAsia="Times New Roman" w:hAnsi="Calibri" w:cs="Calibri"/>
                <w:szCs w:val="22"/>
              </w:rPr>
              <w:br/>
              <w:t xml:space="preserve">In a fixed price contract of total of 12 months, 180 days of unpaid suspension period is financially </w:t>
            </w:r>
            <w:proofErr w:type="spellStart"/>
            <w:r w:rsidRPr="00D7369B">
              <w:rPr>
                <w:rFonts w:ascii="Calibri" w:eastAsia="Times New Roman" w:hAnsi="Calibri" w:cs="Calibri"/>
                <w:szCs w:val="22"/>
              </w:rPr>
              <w:t>non viable</w:t>
            </w:r>
            <w:proofErr w:type="spellEnd"/>
            <w:r w:rsidRPr="00D7369B">
              <w:rPr>
                <w:rFonts w:ascii="Calibri" w:eastAsia="Times New Roman" w:hAnsi="Calibri" w:cs="Calibri"/>
                <w:szCs w:val="22"/>
              </w:rPr>
              <w:t>.</w:t>
            </w:r>
          </w:p>
        </w:tc>
        <w:tc>
          <w:tcPr>
            <w:tcW w:w="2751" w:type="dxa"/>
            <w:tcBorders>
              <w:top w:val="nil"/>
              <w:left w:val="nil"/>
              <w:bottom w:val="single" w:sz="4" w:space="0" w:color="auto"/>
              <w:right w:val="single" w:sz="4" w:space="0" w:color="auto"/>
            </w:tcBorders>
            <w:shd w:val="clear" w:color="000000" w:fill="FCD5B4"/>
            <w:hideMark/>
          </w:tcPr>
          <w:p w14:paraId="50934E3A" w14:textId="6113F10F" w:rsidR="00D7369B" w:rsidRPr="00D7369B" w:rsidRDefault="00D7369B" w:rsidP="00EB409C">
            <w:pPr>
              <w:spacing w:after="0" w:line="240" w:lineRule="auto"/>
              <w:jc w:val="both"/>
              <w:rPr>
                <w:rFonts w:ascii="Calibri" w:eastAsia="Times New Roman" w:hAnsi="Calibri" w:cs="Calibri"/>
                <w:color w:val="FF0000"/>
                <w:szCs w:val="22"/>
              </w:rPr>
            </w:pPr>
            <w:r w:rsidRPr="001F3808">
              <w:rPr>
                <w:rFonts w:ascii="Calibri" w:eastAsia="Times New Roman" w:hAnsi="Calibri" w:cs="Calibri"/>
                <w:szCs w:val="22"/>
              </w:rPr>
              <w:t>The provisions of Bidding documents shall remain unchanged</w:t>
            </w:r>
          </w:p>
        </w:tc>
      </w:tr>
      <w:tr w:rsidR="00D7369B" w:rsidRPr="00D7369B" w14:paraId="5D963471" w14:textId="77777777" w:rsidTr="00D7369B">
        <w:trPr>
          <w:trHeight w:val="6912"/>
        </w:trPr>
        <w:tc>
          <w:tcPr>
            <w:tcW w:w="710" w:type="dxa"/>
            <w:tcBorders>
              <w:top w:val="nil"/>
              <w:left w:val="single" w:sz="4" w:space="0" w:color="auto"/>
              <w:bottom w:val="single" w:sz="4" w:space="0" w:color="auto"/>
              <w:right w:val="single" w:sz="4" w:space="0" w:color="auto"/>
            </w:tcBorders>
            <w:shd w:val="clear" w:color="000000" w:fill="FCD5B4"/>
            <w:hideMark/>
          </w:tcPr>
          <w:p w14:paraId="5ABFFC30"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20</w:t>
            </w:r>
          </w:p>
        </w:tc>
        <w:tc>
          <w:tcPr>
            <w:tcW w:w="1350" w:type="dxa"/>
            <w:tcBorders>
              <w:top w:val="nil"/>
              <w:left w:val="nil"/>
              <w:bottom w:val="single" w:sz="4" w:space="0" w:color="auto"/>
              <w:right w:val="single" w:sz="4" w:space="0" w:color="auto"/>
            </w:tcBorders>
            <w:shd w:val="clear" w:color="000000" w:fill="FCD5B4"/>
            <w:hideMark/>
          </w:tcPr>
          <w:p w14:paraId="123A92B6"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GCC</w:t>
            </w:r>
          </w:p>
        </w:tc>
        <w:tc>
          <w:tcPr>
            <w:tcW w:w="1350" w:type="dxa"/>
            <w:tcBorders>
              <w:top w:val="nil"/>
              <w:left w:val="nil"/>
              <w:bottom w:val="single" w:sz="4" w:space="0" w:color="auto"/>
              <w:right w:val="single" w:sz="4" w:space="0" w:color="auto"/>
            </w:tcBorders>
            <w:shd w:val="clear" w:color="000000" w:fill="FCD5B4"/>
            <w:hideMark/>
          </w:tcPr>
          <w:p w14:paraId="6C1AF85A"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31/Page 77</w:t>
            </w:r>
          </w:p>
        </w:tc>
        <w:tc>
          <w:tcPr>
            <w:tcW w:w="6220" w:type="dxa"/>
            <w:tcBorders>
              <w:top w:val="nil"/>
              <w:left w:val="nil"/>
              <w:bottom w:val="single" w:sz="4" w:space="0" w:color="auto"/>
              <w:right w:val="single" w:sz="4" w:space="0" w:color="auto"/>
            </w:tcBorders>
            <w:shd w:val="clear" w:color="000000" w:fill="FCD5B4"/>
            <w:hideMark/>
          </w:tcPr>
          <w:p w14:paraId="61B6834A" w14:textId="77777777" w:rsidR="00D7369B" w:rsidRPr="00D7369B" w:rsidRDefault="00D7369B" w:rsidP="00B520B2">
            <w:pPr>
              <w:spacing w:after="0" w:line="240" w:lineRule="auto"/>
              <w:jc w:val="both"/>
              <w:rPr>
                <w:rFonts w:ascii="Calibri" w:eastAsia="Times New Roman" w:hAnsi="Calibri" w:cs="Calibri"/>
                <w:szCs w:val="22"/>
              </w:rPr>
            </w:pPr>
            <w:r w:rsidRPr="00D7369B">
              <w:rPr>
                <w:rFonts w:ascii="Calibri" w:eastAsia="Times New Roman" w:hAnsi="Calibri" w:cs="Calibri"/>
                <w:b/>
                <w:bCs/>
                <w:szCs w:val="22"/>
              </w:rPr>
              <w:t>31. Change in Laws and Regulations</w:t>
            </w:r>
            <w:r w:rsidRPr="00D7369B">
              <w:rPr>
                <w:rFonts w:ascii="Calibri" w:eastAsia="Times New Roman" w:hAnsi="Calibri" w:cs="Calibri"/>
                <w:szCs w:val="22"/>
              </w:rPr>
              <w:br w:type="page"/>
              <w:t xml:space="preserve">31.1 If, after the date seven (07) days prior to the date of Bid Opening, any </w:t>
            </w:r>
            <w:r w:rsidRPr="00D7369B">
              <w:rPr>
                <w:rFonts w:ascii="Calibri" w:eastAsia="Times New Roman" w:hAnsi="Calibri" w:cs="Calibri"/>
                <w:szCs w:val="22"/>
              </w:rPr>
              <w:br w:type="page"/>
              <w:t xml:space="preserve">law, regulation, ordinance, order or by-law having the force of law is </w:t>
            </w:r>
            <w:r w:rsidRPr="00D7369B">
              <w:rPr>
                <w:rFonts w:ascii="Calibri" w:eastAsia="Times New Roman" w:hAnsi="Calibri" w:cs="Calibri"/>
                <w:szCs w:val="22"/>
              </w:rPr>
              <w:br w:type="page"/>
              <w:t xml:space="preserve">enacted, promulgated, abrogated or changed in India (which shall be </w:t>
            </w:r>
            <w:r w:rsidRPr="00D7369B">
              <w:rPr>
                <w:rFonts w:ascii="Calibri" w:eastAsia="Times New Roman" w:hAnsi="Calibri" w:cs="Calibri"/>
                <w:szCs w:val="22"/>
              </w:rPr>
              <w:br w:type="page"/>
              <w:t xml:space="preserve">deemed to include any change in interpretation or application by the </w:t>
            </w:r>
            <w:r w:rsidRPr="00D7369B">
              <w:rPr>
                <w:rFonts w:ascii="Calibri" w:eastAsia="Times New Roman" w:hAnsi="Calibri" w:cs="Calibri"/>
                <w:szCs w:val="22"/>
              </w:rPr>
              <w:br w:type="page"/>
              <w:t xml:space="preserve">competent authorities) that subsequently affects the costs and </w:t>
            </w:r>
            <w:r w:rsidRPr="00D7369B">
              <w:rPr>
                <w:rFonts w:ascii="Calibri" w:eastAsia="Times New Roman" w:hAnsi="Calibri" w:cs="Calibri"/>
                <w:szCs w:val="22"/>
              </w:rPr>
              <w:br w:type="page"/>
              <w:t xml:space="preserve">expenses of the Contractor and/or the Time for Completion, the </w:t>
            </w:r>
            <w:r w:rsidRPr="00D7369B">
              <w:rPr>
                <w:rFonts w:ascii="Calibri" w:eastAsia="Times New Roman" w:hAnsi="Calibri" w:cs="Calibri"/>
                <w:szCs w:val="22"/>
              </w:rPr>
              <w:br w:type="page"/>
              <w:t xml:space="preserve">Contract Price shall be correspondingly increased or decreased, </w:t>
            </w:r>
            <w:r w:rsidRPr="00D7369B">
              <w:rPr>
                <w:rFonts w:ascii="Calibri" w:eastAsia="Times New Roman" w:hAnsi="Calibri" w:cs="Calibri"/>
                <w:szCs w:val="22"/>
              </w:rPr>
              <w:br w:type="page"/>
              <w:t xml:space="preserve">and/or the Time for Completion shall be reasonably adjusted to the </w:t>
            </w:r>
            <w:r w:rsidRPr="00D7369B">
              <w:rPr>
                <w:rFonts w:ascii="Calibri" w:eastAsia="Times New Roman" w:hAnsi="Calibri" w:cs="Calibri"/>
                <w:szCs w:val="22"/>
              </w:rPr>
              <w:br w:type="page"/>
              <w:t xml:space="preserve">extent that the Contractor has thereby been affected in the </w:t>
            </w:r>
            <w:r w:rsidRPr="00D7369B">
              <w:rPr>
                <w:rFonts w:ascii="Calibri" w:eastAsia="Times New Roman" w:hAnsi="Calibri" w:cs="Calibri"/>
                <w:szCs w:val="22"/>
              </w:rPr>
              <w:br w:type="page"/>
              <w:t xml:space="preserve">performance of any of its obligations under the Contract. </w:t>
            </w:r>
            <w:r w:rsidRPr="00D7369B">
              <w:rPr>
                <w:rFonts w:ascii="Calibri" w:eastAsia="Times New Roman" w:hAnsi="Calibri" w:cs="Calibri"/>
                <w:b/>
                <w:bCs/>
                <w:color w:val="FF0000"/>
                <w:szCs w:val="22"/>
                <w:u w:val="single"/>
              </w:rPr>
              <w:t xml:space="preserve">These </w:t>
            </w:r>
            <w:r w:rsidRPr="00D7369B">
              <w:rPr>
                <w:rFonts w:ascii="Calibri" w:eastAsia="Times New Roman" w:hAnsi="Calibri" w:cs="Calibri"/>
                <w:b/>
                <w:bCs/>
                <w:color w:val="FF0000"/>
                <w:szCs w:val="22"/>
                <w:u w:val="single"/>
              </w:rPr>
              <w:br w:type="page"/>
              <w:t xml:space="preserve">adjustments shall be applicable for all transactions between the </w:t>
            </w:r>
            <w:r w:rsidRPr="00D7369B">
              <w:rPr>
                <w:rFonts w:ascii="Calibri" w:eastAsia="Times New Roman" w:hAnsi="Calibri" w:cs="Calibri"/>
                <w:b/>
                <w:bCs/>
                <w:color w:val="FF0000"/>
                <w:szCs w:val="22"/>
                <w:u w:val="single"/>
              </w:rPr>
              <w:br w:type="page"/>
              <w:t xml:space="preserve">Employer and the Contractor for supply of goods and services under </w:t>
            </w:r>
            <w:r w:rsidRPr="00D7369B">
              <w:rPr>
                <w:rFonts w:ascii="Calibri" w:eastAsia="Times New Roman" w:hAnsi="Calibri" w:cs="Calibri"/>
                <w:b/>
                <w:bCs/>
                <w:color w:val="FF0000"/>
                <w:szCs w:val="22"/>
                <w:u w:val="single"/>
              </w:rPr>
              <w:br w:type="page"/>
              <w:t xml:space="preserve">the Contract but shall not be applicable on procurement of raw </w:t>
            </w:r>
            <w:r w:rsidRPr="00D7369B">
              <w:rPr>
                <w:rFonts w:ascii="Calibri" w:eastAsia="Times New Roman" w:hAnsi="Calibri" w:cs="Calibri"/>
                <w:b/>
                <w:bCs/>
                <w:color w:val="FF0000"/>
                <w:szCs w:val="22"/>
                <w:u w:val="single"/>
              </w:rPr>
              <w:br w:type="page"/>
              <w:t xml:space="preserve">materials, intermediary components etc. by the Contractor for which </w:t>
            </w:r>
            <w:r w:rsidRPr="00D7369B">
              <w:rPr>
                <w:rFonts w:ascii="Calibri" w:eastAsia="Times New Roman" w:hAnsi="Calibri" w:cs="Calibri"/>
                <w:b/>
                <w:bCs/>
                <w:color w:val="FF0000"/>
                <w:szCs w:val="22"/>
                <w:u w:val="single"/>
              </w:rPr>
              <w:br w:type="page"/>
              <w:t>the Employer shall be the sole judge</w:t>
            </w:r>
            <w:r w:rsidRPr="00D7369B">
              <w:rPr>
                <w:rFonts w:ascii="Calibri" w:eastAsia="Times New Roman" w:hAnsi="Calibri" w:cs="Calibri"/>
                <w:szCs w:val="22"/>
              </w:rPr>
              <w:t xml:space="preserve">. Notwithstanding the foregoing, </w:t>
            </w:r>
            <w:r w:rsidRPr="00D7369B">
              <w:rPr>
                <w:rFonts w:ascii="Calibri" w:eastAsia="Times New Roman" w:hAnsi="Calibri" w:cs="Calibri"/>
                <w:szCs w:val="22"/>
              </w:rPr>
              <w:br w:type="page"/>
              <w:t xml:space="preserve">such additional or reduced costs shall not be separately paid or </w:t>
            </w:r>
            <w:r w:rsidRPr="00D7369B">
              <w:rPr>
                <w:rFonts w:ascii="Calibri" w:eastAsia="Times New Roman" w:hAnsi="Calibri" w:cs="Calibri"/>
                <w:szCs w:val="22"/>
              </w:rPr>
              <w:br w:type="page"/>
              <w:t xml:space="preserve">credited if the same has already been accounted for in the price </w:t>
            </w:r>
            <w:r w:rsidRPr="00D7369B">
              <w:rPr>
                <w:rFonts w:ascii="Calibri" w:eastAsia="Times New Roman" w:hAnsi="Calibri" w:cs="Calibri"/>
                <w:szCs w:val="22"/>
              </w:rPr>
              <w:br w:type="page"/>
              <w:t xml:space="preserve">adjustment provisions where applicable, in accordance with the </w:t>
            </w:r>
            <w:r w:rsidRPr="00D7369B">
              <w:rPr>
                <w:rFonts w:ascii="Calibri" w:eastAsia="Times New Roman" w:hAnsi="Calibri" w:cs="Calibri"/>
                <w:szCs w:val="22"/>
              </w:rPr>
              <w:br w:type="page"/>
              <w:t>Appendix-2 to the Contract Agreement.</w:t>
            </w:r>
          </w:p>
        </w:tc>
        <w:tc>
          <w:tcPr>
            <w:tcW w:w="3420" w:type="dxa"/>
            <w:tcBorders>
              <w:top w:val="nil"/>
              <w:left w:val="nil"/>
              <w:bottom w:val="single" w:sz="4" w:space="0" w:color="auto"/>
              <w:right w:val="single" w:sz="4" w:space="0" w:color="auto"/>
            </w:tcBorders>
            <w:shd w:val="clear" w:color="000000" w:fill="FCD5B4"/>
            <w:hideMark/>
          </w:tcPr>
          <w:p w14:paraId="31D78B9F" w14:textId="77777777" w:rsidR="00D7369B" w:rsidRPr="00D7369B" w:rsidRDefault="00D7369B" w:rsidP="00B520B2">
            <w:pPr>
              <w:spacing w:after="0" w:line="240" w:lineRule="auto"/>
              <w:jc w:val="both"/>
              <w:rPr>
                <w:rFonts w:ascii="Calibri" w:eastAsia="Times New Roman" w:hAnsi="Calibri" w:cs="Calibri"/>
                <w:szCs w:val="22"/>
              </w:rPr>
            </w:pPr>
            <w:r w:rsidRPr="00D7369B">
              <w:rPr>
                <w:rFonts w:ascii="Calibri" w:eastAsia="Times New Roman" w:hAnsi="Calibri" w:cs="Calibri"/>
                <w:szCs w:val="22"/>
              </w:rPr>
              <w:t xml:space="preserve">We </w:t>
            </w:r>
            <w:proofErr w:type="spellStart"/>
            <w:r w:rsidRPr="00D7369B">
              <w:rPr>
                <w:rFonts w:ascii="Calibri" w:eastAsia="Times New Roman" w:hAnsi="Calibri" w:cs="Calibri"/>
                <w:szCs w:val="22"/>
              </w:rPr>
              <w:t>undersatnd</w:t>
            </w:r>
            <w:proofErr w:type="spellEnd"/>
            <w:r w:rsidRPr="00D7369B">
              <w:rPr>
                <w:rFonts w:ascii="Calibri" w:eastAsia="Times New Roman" w:hAnsi="Calibri" w:cs="Calibri"/>
                <w:szCs w:val="22"/>
              </w:rPr>
              <w:t xml:space="preserve"> that </w:t>
            </w:r>
            <w:proofErr w:type="spellStart"/>
            <w:r w:rsidRPr="00D7369B">
              <w:rPr>
                <w:rFonts w:ascii="Calibri" w:eastAsia="Times New Roman" w:hAnsi="Calibri" w:cs="Calibri"/>
                <w:szCs w:val="22"/>
              </w:rPr>
              <w:t>Boughtout</w:t>
            </w:r>
            <w:proofErr w:type="spellEnd"/>
            <w:r w:rsidRPr="00D7369B">
              <w:rPr>
                <w:rFonts w:ascii="Calibri" w:eastAsia="Times New Roman" w:hAnsi="Calibri" w:cs="Calibri"/>
                <w:szCs w:val="22"/>
              </w:rPr>
              <w:t xml:space="preserve"> items directly dispatches from </w:t>
            </w:r>
            <w:proofErr w:type="spellStart"/>
            <w:r w:rsidRPr="00D7369B">
              <w:rPr>
                <w:rFonts w:ascii="Calibri" w:eastAsia="Times New Roman" w:hAnsi="Calibri" w:cs="Calibri"/>
                <w:szCs w:val="22"/>
              </w:rPr>
              <w:t>subvendor</w:t>
            </w:r>
            <w:proofErr w:type="spellEnd"/>
            <w:r w:rsidRPr="00D7369B">
              <w:rPr>
                <w:rFonts w:ascii="Calibri" w:eastAsia="Times New Roman" w:hAnsi="Calibri" w:cs="Calibri"/>
                <w:szCs w:val="22"/>
              </w:rPr>
              <w:t xml:space="preserve"> works to project site are also admissible under the definition of Change in Law.</w:t>
            </w:r>
          </w:p>
        </w:tc>
        <w:tc>
          <w:tcPr>
            <w:tcW w:w="2751" w:type="dxa"/>
            <w:tcBorders>
              <w:top w:val="nil"/>
              <w:left w:val="nil"/>
              <w:bottom w:val="single" w:sz="4" w:space="0" w:color="auto"/>
              <w:right w:val="single" w:sz="4" w:space="0" w:color="auto"/>
            </w:tcBorders>
            <w:shd w:val="clear" w:color="000000" w:fill="FCD5B4"/>
            <w:hideMark/>
          </w:tcPr>
          <w:p w14:paraId="35140F28" w14:textId="57A600B6" w:rsidR="00D7369B" w:rsidRPr="001F3808" w:rsidRDefault="00D7369B" w:rsidP="00EB409C">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are amply clear</w:t>
            </w:r>
            <w:r w:rsidR="00EB409C">
              <w:rPr>
                <w:rFonts w:ascii="Calibri" w:eastAsia="Times New Roman" w:hAnsi="Calibri" w:cs="Calibri"/>
                <w:szCs w:val="22"/>
              </w:rPr>
              <w:t>.</w:t>
            </w:r>
            <w:r w:rsidRPr="001F3808">
              <w:rPr>
                <w:rFonts w:ascii="Calibri" w:eastAsia="Times New Roman" w:hAnsi="Calibri" w:cs="Calibri"/>
                <w:szCs w:val="22"/>
              </w:rPr>
              <w:t xml:space="preserve"> </w:t>
            </w:r>
          </w:p>
        </w:tc>
      </w:tr>
      <w:tr w:rsidR="00D7369B" w:rsidRPr="00D7369B" w14:paraId="1649FABB" w14:textId="77777777" w:rsidTr="00D7369B">
        <w:trPr>
          <w:trHeight w:val="576"/>
        </w:trPr>
        <w:tc>
          <w:tcPr>
            <w:tcW w:w="710" w:type="dxa"/>
            <w:tcBorders>
              <w:top w:val="nil"/>
              <w:left w:val="single" w:sz="4" w:space="0" w:color="auto"/>
              <w:bottom w:val="single" w:sz="4" w:space="0" w:color="auto"/>
              <w:right w:val="single" w:sz="4" w:space="0" w:color="auto"/>
            </w:tcBorders>
            <w:shd w:val="clear" w:color="000000" w:fill="FCD5B4"/>
            <w:hideMark/>
          </w:tcPr>
          <w:p w14:paraId="6666B4C1"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21</w:t>
            </w:r>
          </w:p>
        </w:tc>
        <w:tc>
          <w:tcPr>
            <w:tcW w:w="1350" w:type="dxa"/>
            <w:tcBorders>
              <w:top w:val="nil"/>
              <w:left w:val="nil"/>
              <w:bottom w:val="single" w:sz="4" w:space="0" w:color="auto"/>
              <w:right w:val="single" w:sz="4" w:space="0" w:color="auto"/>
            </w:tcBorders>
            <w:shd w:val="clear" w:color="000000" w:fill="FCD5B4"/>
            <w:hideMark/>
          </w:tcPr>
          <w:p w14:paraId="0D314AED"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GCC</w:t>
            </w:r>
          </w:p>
        </w:tc>
        <w:tc>
          <w:tcPr>
            <w:tcW w:w="1350" w:type="dxa"/>
            <w:tcBorders>
              <w:top w:val="nil"/>
              <w:left w:val="nil"/>
              <w:bottom w:val="single" w:sz="4" w:space="0" w:color="auto"/>
              <w:right w:val="single" w:sz="4" w:space="0" w:color="auto"/>
            </w:tcBorders>
            <w:shd w:val="clear" w:color="000000" w:fill="FCD5B4"/>
            <w:hideMark/>
          </w:tcPr>
          <w:p w14:paraId="37140E69"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32/Page 77</w:t>
            </w:r>
          </w:p>
        </w:tc>
        <w:tc>
          <w:tcPr>
            <w:tcW w:w="6220" w:type="dxa"/>
            <w:tcBorders>
              <w:top w:val="nil"/>
              <w:left w:val="nil"/>
              <w:bottom w:val="single" w:sz="4" w:space="0" w:color="auto"/>
              <w:right w:val="single" w:sz="4" w:space="0" w:color="auto"/>
            </w:tcBorders>
            <w:shd w:val="clear" w:color="000000" w:fill="FCD5B4"/>
            <w:hideMark/>
          </w:tcPr>
          <w:p w14:paraId="1779A159"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32. Force Majeure</w:t>
            </w:r>
          </w:p>
        </w:tc>
        <w:tc>
          <w:tcPr>
            <w:tcW w:w="3420" w:type="dxa"/>
            <w:tcBorders>
              <w:top w:val="nil"/>
              <w:left w:val="nil"/>
              <w:bottom w:val="single" w:sz="4" w:space="0" w:color="auto"/>
              <w:right w:val="single" w:sz="4" w:space="0" w:color="auto"/>
            </w:tcBorders>
            <w:shd w:val="clear" w:color="000000" w:fill="FCD5B4"/>
            <w:hideMark/>
          </w:tcPr>
          <w:p w14:paraId="302F8696"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Request you to include pandemic as well.</w:t>
            </w:r>
          </w:p>
        </w:tc>
        <w:tc>
          <w:tcPr>
            <w:tcW w:w="2751" w:type="dxa"/>
            <w:tcBorders>
              <w:top w:val="nil"/>
              <w:left w:val="nil"/>
              <w:bottom w:val="single" w:sz="4" w:space="0" w:color="auto"/>
              <w:right w:val="single" w:sz="4" w:space="0" w:color="auto"/>
            </w:tcBorders>
            <w:shd w:val="clear" w:color="000000" w:fill="FCD5B4"/>
            <w:hideMark/>
          </w:tcPr>
          <w:p w14:paraId="2A4AE543" w14:textId="16763397" w:rsidR="00D7369B" w:rsidRPr="001F3808" w:rsidRDefault="00D7369B" w:rsidP="00EB409C">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p>
        </w:tc>
      </w:tr>
      <w:tr w:rsidR="00D7369B" w:rsidRPr="00D7369B" w14:paraId="7EEFAA52" w14:textId="77777777" w:rsidTr="00D7369B">
        <w:trPr>
          <w:trHeight w:val="2592"/>
        </w:trPr>
        <w:tc>
          <w:tcPr>
            <w:tcW w:w="710" w:type="dxa"/>
            <w:tcBorders>
              <w:top w:val="nil"/>
              <w:left w:val="single" w:sz="4" w:space="0" w:color="auto"/>
              <w:bottom w:val="single" w:sz="4" w:space="0" w:color="auto"/>
              <w:right w:val="single" w:sz="4" w:space="0" w:color="auto"/>
            </w:tcBorders>
            <w:shd w:val="clear" w:color="000000" w:fill="FCD5B4"/>
            <w:hideMark/>
          </w:tcPr>
          <w:p w14:paraId="2F24A509"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22</w:t>
            </w:r>
          </w:p>
        </w:tc>
        <w:tc>
          <w:tcPr>
            <w:tcW w:w="1350" w:type="dxa"/>
            <w:tcBorders>
              <w:top w:val="nil"/>
              <w:left w:val="nil"/>
              <w:bottom w:val="single" w:sz="4" w:space="0" w:color="auto"/>
              <w:right w:val="single" w:sz="4" w:space="0" w:color="auto"/>
            </w:tcBorders>
            <w:shd w:val="clear" w:color="000000" w:fill="FCD5B4"/>
            <w:hideMark/>
          </w:tcPr>
          <w:p w14:paraId="2BDC2097"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GCC</w:t>
            </w:r>
          </w:p>
        </w:tc>
        <w:tc>
          <w:tcPr>
            <w:tcW w:w="1350" w:type="dxa"/>
            <w:tcBorders>
              <w:top w:val="nil"/>
              <w:left w:val="nil"/>
              <w:bottom w:val="single" w:sz="4" w:space="0" w:color="auto"/>
              <w:right w:val="single" w:sz="4" w:space="0" w:color="auto"/>
            </w:tcBorders>
            <w:shd w:val="clear" w:color="000000" w:fill="FCD5B4"/>
            <w:hideMark/>
          </w:tcPr>
          <w:p w14:paraId="36DAFDE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35.1/Page 82</w:t>
            </w:r>
          </w:p>
        </w:tc>
        <w:tc>
          <w:tcPr>
            <w:tcW w:w="6220" w:type="dxa"/>
            <w:tcBorders>
              <w:top w:val="nil"/>
              <w:left w:val="nil"/>
              <w:bottom w:val="single" w:sz="4" w:space="0" w:color="auto"/>
              <w:right w:val="single" w:sz="4" w:space="0" w:color="auto"/>
            </w:tcBorders>
            <w:shd w:val="clear" w:color="000000" w:fill="FCD5B4"/>
            <w:hideMark/>
          </w:tcPr>
          <w:p w14:paraId="0A4C2200"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If, by virtue of a suspension order given by the Project Manager, </w:t>
            </w:r>
            <w:r w:rsidRPr="00D7369B">
              <w:rPr>
                <w:rFonts w:ascii="Calibri" w:eastAsia="Times New Roman" w:hAnsi="Calibri" w:cs="Calibri"/>
                <w:szCs w:val="22"/>
              </w:rPr>
              <w:br/>
              <w:t xml:space="preserve">other than by reason of the </w:t>
            </w:r>
            <w:proofErr w:type="spellStart"/>
            <w:r w:rsidRPr="00D7369B">
              <w:rPr>
                <w:rFonts w:ascii="Calibri" w:eastAsia="Times New Roman" w:hAnsi="Calibri" w:cs="Calibri"/>
                <w:szCs w:val="22"/>
              </w:rPr>
              <w:t>Contractor‟s</w:t>
            </w:r>
            <w:proofErr w:type="spellEnd"/>
            <w:r w:rsidRPr="00D7369B">
              <w:rPr>
                <w:rFonts w:ascii="Calibri" w:eastAsia="Times New Roman" w:hAnsi="Calibri" w:cs="Calibri"/>
                <w:szCs w:val="22"/>
              </w:rPr>
              <w:t xml:space="preserve"> default or breach of the </w:t>
            </w:r>
            <w:r w:rsidRPr="00D7369B">
              <w:rPr>
                <w:rFonts w:ascii="Calibri" w:eastAsia="Times New Roman" w:hAnsi="Calibri" w:cs="Calibri"/>
                <w:szCs w:val="22"/>
              </w:rPr>
              <w:br/>
              <w:t xml:space="preserve">Contract, the </w:t>
            </w:r>
            <w:proofErr w:type="spellStart"/>
            <w:r w:rsidRPr="00D7369B">
              <w:rPr>
                <w:rFonts w:ascii="Calibri" w:eastAsia="Times New Roman" w:hAnsi="Calibri" w:cs="Calibri"/>
                <w:szCs w:val="22"/>
              </w:rPr>
              <w:t>Contractor‟s</w:t>
            </w:r>
            <w:proofErr w:type="spellEnd"/>
            <w:r w:rsidRPr="00D7369B">
              <w:rPr>
                <w:rFonts w:ascii="Calibri" w:eastAsia="Times New Roman" w:hAnsi="Calibri" w:cs="Calibri"/>
                <w:szCs w:val="22"/>
              </w:rPr>
              <w:t xml:space="preserve"> performance of any of its </w:t>
            </w:r>
            <w:r w:rsidRPr="00D7369B">
              <w:rPr>
                <w:rFonts w:ascii="Calibri" w:eastAsia="Times New Roman" w:hAnsi="Calibri" w:cs="Calibri"/>
                <w:b/>
                <w:bCs/>
                <w:color w:val="FF0000"/>
                <w:szCs w:val="22"/>
                <w:u w:val="single"/>
              </w:rPr>
              <w:t xml:space="preserve">obligations is </w:t>
            </w:r>
            <w:r w:rsidRPr="00D7369B">
              <w:rPr>
                <w:rFonts w:ascii="Calibri" w:eastAsia="Times New Roman" w:hAnsi="Calibri" w:cs="Calibri"/>
                <w:b/>
                <w:bCs/>
                <w:color w:val="FF0000"/>
                <w:szCs w:val="22"/>
                <w:u w:val="single"/>
              </w:rPr>
              <w:br/>
              <w:t>suspended for an aggregate period of more than ninety (90) days</w:t>
            </w:r>
            <w:r w:rsidRPr="00D7369B">
              <w:rPr>
                <w:rFonts w:ascii="Calibri" w:eastAsia="Times New Roman" w:hAnsi="Calibri" w:cs="Calibri"/>
                <w:szCs w:val="22"/>
              </w:rPr>
              <w:t xml:space="preserve">, </w:t>
            </w:r>
            <w:r w:rsidRPr="00D7369B">
              <w:rPr>
                <w:rFonts w:ascii="Calibri" w:eastAsia="Times New Roman" w:hAnsi="Calibri" w:cs="Calibri"/>
                <w:szCs w:val="22"/>
              </w:rPr>
              <w:br/>
              <w:t xml:space="preserve">then at any time thereafter and provided that at that time such </w:t>
            </w:r>
            <w:r w:rsidRPr="00D7369B">
              <w:rPr>
                <w:rFonts w:ascii="Calibri" w:eastAsia="Times New Roman" w:hAnsi="Calibri" w:cs="Calibri"/>
                <w:szCs w:val="22"/>
              </w:rPr>
              <w:br/>
              <w:t xml:space="preserve">performance is still suspended, the Contractor may give a notice to </w:t>
            </w:r>
            <w:r w:rsidRPr="00D7369B">
              <w:rPr>
                <w:rFonts w:ascii="Calibri" w:eastAsia="Times New Roman" w:hAnsi="Calibri" w:cs="Calibri"/>
                <w:szCs w:val="22"/>
              </w:rPr>
              <w:br/>
              <w:t xml:space="preserve">the Project Manager requiring that the Employer shall, within </w:t>
            </w:r>
            <w:r w:rsidRPr="00D7369B">
              <w:rPr>
                <w:rFonts w:ascii="Calibri" w:eastAsia="Times New Roman" w:hAnsi="Calibri" w:cs="Calibri"/>
                <w:szCs w:val="22"/>
              </w:rPr>
              <w:br/>
              <w:t xml:space="preserve">twenty-eight (28) days of receipt of the notice, order the resumption </w:t>
            </w:r>
            <w:r w:rsidRPr="00D7369B">
              <w:rPr>
                <w:rFonts w:ascii="Calibri" w:eastAsia="Times New Roman" w:hAnsi="Calibri" w:cs="Calibri"/>
                <w:szCs w:val="22"/>
              </w:rPr>
              <w:br/>
              <w:t>of such performance or request and subsequently order a change in</w:t>
            </w:r>
          </w:p>
        </w:tc>
        <w:tc>
          <w:tcPr>
            <w:tcW w:w="3420" w:type="dxa"/>
            <w:tcBorders>
              <w:top w:val="nil"/>
              <w:left w:val="nil"/>
              <w:bottom w:val="single" w:sz="4" w:space="0" w:color="auto"/>
              <w:right w:val="single" w:sz="4" w:space="0" w:color="auto"/>
            </w:tcBorders>
            <w:shd w:val="clear" w:color="000000" w:fill="FCD5B4"/>
            <w:hideMark/>
          </w:tcPr>
          <w:p w14:paraId="25C1169E"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Pls restrict </w:t>
            </w:r>
            <w:proofErr w:type="gramStart"/>
            <w:r w:rsidRPr="00D7369B">
              <w:rPr>
                <w:rFonts w:ascii="Calibri" w:eastAsia="Times New Roman" w:hAnsi="Calibri" w:cs="Calibri"/>
                <w:szCs w:val="22"/>
              </w:rPr>
              <w:t>such  period</w:t>
            </w:r>
            <w:proofErr w:type="gramEnd"/>
            <w:r w:rsidRPr="00D7369B">
              <w:rPr>
                <w:rFonts w:ascii="Calibri" w:eastAsia="Times New Roman" w:hAnsi="Calibri" w:cs="Calibri"/>
                <w:szCs w:val="22"/>
              </w:rPr>
              <w:t xml:space="preserve"> to 30 days beyond which ,with a notice of 7 days,  the expenses  incidental to suspension shall be compensated to Contractor in addition to time  extension.</w:t>
            </w:r>
            <w:r w:rsidRPr="00D7369B">
              <w:rPr>
                <w:rFonts w:ascii="Calibri" w:eastAsia="Times New Roman" w:hAnsi="Calibri" w:cs="Calibri"/>
                <w:szCs w:val="22"/>
              </w:rPr>
              <w:br/>
              <w:t xml:space="preserve">In a fixed price contract of total of 12 months, 118 days (90+28 days) of unpaid suspension period is financially </w:t>
            </w:r>
            <w:proofErr w:type="spellStart"/>
            <w:r w:rsidRPr="00D7369B">
              <w:rPr>
                <w:rFonts w:ascii="Calibri" w:eastAsia="Times New Roman" w:hAnsi="Calibri" w:cs="Calibri"/>
                <w:szCs w:val="22"/>
              </w:rPr>
              <w:t>non viable</w:t>
            </w:r>
            <w:proofErr w:type="spellEnd"/>
            <w:r w:rsidRPr="00D7369B">
              <w:rPr>
                <w:rFonts w:ascii="Calibri" w:eastAsia="Times New Roman" w:hAnsi="Calibri" w:cs="Calibri"/>
                <w:szCs w:val="22"/>
              </w:rPr>
              <w:t>.</w:t>
            </w:r>
          </w:p>
        </w:tc>
        <w:tc>
          <w:tcPr>
            <w:tcW w:w="2751" w:type="dxa"/>
            <w:tcBorders>
              <w:top w:val="nil"/>
              <w:left w:val="nil"/>
              <w:bottom w:val="single" w:sz="4" w:space="0" w:color="auto"/>
              <w:right w:val="single" w:sz="4" w:space="0" w:color="auto"/>
            </w:tcBorders>
            <w:shd w:val="clear" w:color="000000" w:fill="FCD5B4"/>
            <w:hideMark/>
          </w:tcPr>
          <w:p w14:paraId="7B8D8336" w14:textId="3C7D8B97" w:rsidR="00D7369B" w:rsidRPr="001F3808" w:rsidRDefault="00D7369B" w:rsidP="00EB409C">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r w:rsidR="00373890">
              <w:rPr>
                <w:rFonts w:ascii="Calibri" w:eastAsia="Times New Roman" w:hAnsi="Calibri" w:cs="Calibri"/>
                <w:szCs w:val="22"/>
              </w:rPr>
              <w:t>.</w:t>
            </w:r>
          </w:p>
        </w:tc>
      </w:tr>
      <w:tr w:rsidR="00D7369B" w:rsidRPr="00D7369B" w14:paraId="715ACE4E" w14:textId="77777777" w:rsidTr="00D7369B">
        <w:trPr>
          <w:trHeight w:val="3168"/>
        </w:trPr>
        <w:tc>
          <w:tcPr>
            <w:tcW w:w="710" w:type="dxa"/>
            <w:tcBorders>
              <w:top w:val="nil"/>
              <w:left w:val="single" w:sz="4" w:space="0" w:color="auto"/>
              <w:bottom w:val="single" w:sz="4" w:space="0" w:color="auto"/>
              <w:right w:val="single" w:sz="4" w:space="0" w:color="auto"/>
            </w:tcBorders>
            <w:shd w:val="clear" w:color="000000" w:fill="FCD5B4"/>
            <w:hideMark/>
          </w:tcPr>
          <w:p w14:paraId="4B6607C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23</w:t>
            </w:r>
          </w:p>
        </w:tc>
        <w:tc>
          <w:tcPr>
            <w:tcW w:w="1350" w:type="dxa"/>
            <w:tcBorders>
              <w:top w:val="nil"/>
              <w:left w:val="nil"/>
              <w:bottom w:val="single" w:sz="4" w:space="0" w:color="auto"/>
              <w:right w:val="single" w:sz="4" w:space="0" w:color="auto"/>
            </w:tcBorders>
            <w:shd w:val="clear" w:color="000000" w:fill="FCD5B4"/>
            <w:hideMark/>
          </w:tcPr>
          <w:p w14:paraId="2445E844"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GCC</w:t>
            </w:r>
          </w:p>
        </w:tc>
        <w:tc>
          <w:tcPr>
            <w:tcW w:w="1350" w:type="dxa"/>
            <w:tcBorders>
              <w:top w:val="nil"/>
              <w:left w:val="nil"/>
              <w:bottom w:val="single" w:sz="4" w:space="0" w:color="auto"/>
              <w:right w:val="single" w:sz="4" w:space="0" w:color="auto"/>
            </w:tcBorders>
            <w:shd w:val="clear" w:color="000000" w:fill="FCD5B4"/>
            <w:hideMark/>
          </w:tcPr>
          <w:p w14:paraId="28EC334C"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Clause 36.2.2/Page 86</w:t>
            </w:r>
          </w:p>
        </w:tc>
        <w:tc>
          <w:tcPr>
            <w:tcW w:w="6220" w:type="dxa"/>
            <w:tcBorders>
              <w:top w:val="nil"/>
              <w:left w:val="nil"/>
              <w:bottom w:val="single" w:sz="4" w:space="0" w:color="auto"/>
              <w:right w:val="single" w:sz="4" w:space="0" w:color="auto"/>
            </w:tcBorders>
            <w:shd w:val="clear" w:color="000000" w:fill="FCD5B4"/>
            <w:hideMark/>
          </w:tcPr>
          <w:p w14:paraId="0878C61A"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then the Employer may, without prejudice to any other rights it may </w:t>
            </w:r>
            <w:r w:rsidRPr="00D7369B">
              <w:rPr>
                <w:rFonts w:ascii="Calibri" w:eastAsia="Times New Roman" w:hAnsi="Calibri" w:cs="Calibri"/>
                <w:szCs w:val="22"/>
              </w:rPr>
              <w:br w:type="page"/>
              <w:t xml:space="preserve">possess under the Contract, give a notice to the Contractor stating the </w:t>
            </w:r>
            <w:r w:rsidRPr="00D7369B">
              <w:rPr>
                <w:rFonts w:ascii="Calibri" w:eastAsia="Times New Roman" w:hAnsi="Calibri" w:cs="Calibri"/>
                <w:szCs w:val="22"/>
              </w:rPr>
              <w:br w:type="page"/>
              <w:t xml:space="preserve">nature of the default and requiring the Contractor to remedy the </w:t>
            </w:r>
            <w:r w:rsidRPr="00D7369B">
              <w:rPr>
                <w:rFonts w:ascii="Calibri" w:eastAsia="Times New Roman" w:hAnsi="Calibri" w:cs="Calibri"/>
                <w:szCs w:val="22"/>
              </w:rPr>
              <w:br w:type="page"/>
              <w:t>same.</w:t>
            </w:r>
            <w:r w:rsidRPr="00D7369B">
              <w:rPr>
                <w:rFonts w:ascii="Calibri" w:eastAsia="Times New Roman" w:hAnsi="Calibri" w:cs="Calibri"/>
                <w:b/>
                <w:bCs/>
                <w:color w:val="FF0000"/>
                <w:szCs w:val="22"/>
                <w:u w:val="single"/>
              </w:rPr>
              <w:t xml:space="preserve"> If the Contractor fails to remedy or to take steps to remedy the </w:t>
            </w:r>
            <w:r w:rsidRPr="00D7369B">
              <w:rPr>
                <w:rFonts w:ascii="Calibri" w:eastAsia="Times New Roman" w:hAnsi="Calibri" w:cs="Calibri"/>
                <w:b/>
                <w:bCs/>
                <w:color w:val="FF0000"/>
                <w:szCs w:val="22"/>
                <w:u w:val="single"/>
              </w:rPr>
              <w:br w:type="page"/>
              <w:t xml:space="preserve">same within fourteen (14) days of its receipt of such notice, then the </w:t>
            </w:r>
            <w:r w:rsidRPr="00D7369B">
              <w:rPr>
                <w:rFonts w:ascii="Calibri" w:eastAsia="Times New Roman" w:hAnsi="Calibri" w:cs="Calibri"/>
                <w:b/>
                <w:bCs/>
                <w:color w:val="FF0000"/>
                <w:szCs w:val="22"/>
                <w:u w:val="single"/>
              </w:rPr>
              <w:br w:type="page"/>
              <w:t xml:space="preserve">Employer may terminate the Contract forthwith by giving a notice of </w:t>
            </w:r>
            <w:r w:rsidRPr="00D7369B">
              <w:rPr>
                <w:rFonts w:ascii="Calibri" w:eastAsia="Times New Roman" w:hAnsi="Calibri" w:cs="Calibri"/>
                <w:b/>
                <w:bCs/>
                <w:color w:val="FF0000"/>
                <w:szCs w:val="22"/>
                <w:u w:val="single"/>
              </w:rPr>
              <w:br w:type="page"/>
              <w:t>termination to the Contractor that refers to this GCC Sub-Clause 36.</w:t>
            </w:r>
          </w:p>
        </w:tc>
        <w:tc>
          <w:tcPr>
            <w:tcW w:w="3420" w:type="dxa"/>
            <w:tcBorders>
              <w:top w:val="nil"/>
              <w:left w:val="nil"/>
              <w:bottom w:val="single" w:sz="4" w:space="0" w:color="auto"/>
              <w:right w:val="single" w:sz="4" w:space="0" w:color="auto"/>
            </w:tcBorders>
            <w:shd w:val="clear" w:color="000000" w:fill="FCD5B4"/>
            <w:hideMark/>
          </w:tcPr>
          <w:p w14:paraId="1C547E9B"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Request you to kindly revise this cure period from 14 days to 30 days</w:t>
            </w:r>
          </w:p>
        </w:tc>
        <w:tc>
          <w:tcPr>
            <w:tcW w:w="2751" w:type="dxa"/>
            <w:tcBorders>
              <w:top w:val="nil"/>
              <w:left w:val="nil"/>
              <w:bottom w:val="single" w:sz="4" w:space="0" w:color="auto"/>
              <w:right w:val="single" w:sz="4" w:space="0" w:color="auto"/>
            </w:tcBorders>
            <w:shd w:val="clear" w:color="000000" w:fill="FCD5B4"/>
            <w:hideMark/>
          </w:tcPr>
          <w:p w14:paraId="7089CBC2" w14:textId="376102B0" w:rsidR="00D7369B" w:rsidRPr="001F3808" w:rsidRDefault="00D7369B" w:rsidP="00EB409C">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r w:rsidR="00373890">
              <w:rPr>
                <w:rFonts w:ascii="Calibri" w:eastAsia="Times New Roman" w:hAnsi="Calibri" w:cs="Calibri"/>
                <w:szCs w:val="22"/>
              </w:rPr>
              <w:t>.</w:t>
            </w:r>
          </w:p>
        </w:tc>
      </w:tr>
      <w:tr w:rsidR="00D7369B" w:rsidRPr="00D7369B" w14:paraId="6EE6705A" w14:textId="77777777" w:rsidTr="00D7369B">
        <w:trPr>
          <w:trHeight w:val="2016"/>
        </w:trPr>
        <w:tc>
          <w:tcPr>
            <w:tcW w:w="710" w:type="dxa"/>
            <w:tcBorders>
              <w:top w:val="nil"/>
              <w:left w:val="single" w:sz="4" w:space="0" w:color="auto"/>
              <w:bottom w:val="single" w:sz="4" w:space="0" w:color="auto"/>
              <w:right w:val="single" w:sz="4" w:space="0" w:color="auto"/>
            </w:tcBorders>
            <w:shd w:val="clear" w:color="000000" w:fill="FCD5B4"/>
            <w:hideMark/>
          </w:tcPr>
          <w:p w14:paraId="43A977DA"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27</w:t>
            </w:r>
          </w:p>
        </w:tc>
        <w:tc>
          <w:tcPr>
            <w:tcW w:w="1350" w:type="dxa"/>
            <w:tcBorders>
              <w:top w:val="nil"/>
              <w:left w:val="nil"/>
              <w:bottom w:val="single" w:sz="4" w:space="0" w:color="auto"/>
              <w:right w:val="single" w:sz="4" w:space="0" w:color="auto"/>
            </w:tcBorders>
            <w:shd w:val="clear" w:color="000000" w:fill="FCD5B4"/>
            <w:hideMark/>
          </w:tcPr>
          <w:p w14:paraId="5767C73A"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Forms &amp; Procedures</w:t>
            </w:r>
          </w:p>
        </w:tc>
        <w:tc>
          <w:tcPr>
            <w:tcW w:w="1350" w:type="dxa"/>
            <w:tcBorders>
              <w:top w:val="nil"/>
              <w:left w:val="nil"/>
              <w:bottom w:val="single" w:sz="4" w:space="0" w:color="auto"/>
              <w:right w:val="single" w:sz="4" w:space="0" w:color="auto"/>
            </w:tcBorders>
            <w:shd w:val="clear" w:color="000000" w:fill="FCD5B4"/>
            <w:hideMark/>
          </w:tcPr>
          <w:p w14:paraId="4352DE87"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Page 31</w:t>
            </w:r>
          </w:p>
        </w:tc>
        <w:tc>
          <w:tcPr>
            <w:tcW w:w="6220" w:type="dxa"/>
            <w:tcBorders>
              <w:top w:val="nil"/>
              <w:left w:val="nil"/>
              <w:bottom w:val="single" w:sz="4" w:space="0" w:color="auto"/>
              <w:right w:val="single" w:sz="4" w:space="0" w:color="auto"/>
            </w:tcBorders>
            <w:shd w:val="clear" w:color="000000" w:fill="FCD5B4"/>
            <w:hideMark/>
          </w:tcPr>
          <w:p w14:paraId="5D2FAE71"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Method of Payment</w:t>
            </w:r>
            <w:r w:rsidRPr="00D7369B">
              <w:rPr>
                <w:rFonts w:ascii="Calibri" w:eastAsia="Times New Roman" w:hAnsi="Calibri" w:cs="Calibri"/>
                <w:szCs w:val="22"/>
              </w:rPr>
              <w:br/>
            </w:r>
            <w:r w:rsidRPr="00D7369B">
              <w:rPr>
                <w:rFonts w:ascii="Calibri" w:eastAsia="Times New Roman" w:hAnsi="Calibri" w:cs="Calibri"/>
                <w:szCs w:val="22"/>
              </w:rPr>
              <w:br/>
              <w:t>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w:t>
            </w:r>
          </w:p>
        </w:tc>
        <w:tc>
          <w:tcPr>
            <w:tcW w:w="3420" w:type="dxa"/>
            <w:tcBorders>
              <w:top w:val="nil"/>
              <w:left w:val="nil"/>
              <w:bottom w:val="single" w:sz="4" w:space="0" w:color="auto"/>
              <w:right w:val="single" w:sz="4" w:space="0" w:color="auto"/>
            </w:tcBorders>
            <w:shd w:val="clear" w:color="000000" w:fill="FCD5B4"/>
            <w:hideMark/>
          </w:tcPr>
          <w:p w14:paraId="0944173F"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We would request you to pls provide usance LC of 30 days period for supplies. Usance charges shall be to Contractor's account.</w:t>
            </w:r>
          </w:p>
        </w:tc>
        <w:tc>
          <w:tcPr>
            <w:tcW w:w="2751" w:type="dxa"/>
            <w:tcBorders>
              <w:top w:val="nil"/>
              <w:left w:val="nil"/>
              <w:bottom w:val="single" w:sz="4" w:space="0" w:color="auto"/>
              <w:right w:val="single" w:sz="4" w:space="0" w:color="auto"/>
            </w:tcBorders>
            <w:shd w:val="clear" w:color="000000" w:fill="FCD5B4"/>
            <w:hideMark/>
          </w:tcPr>
          <w:p w14:paraId="143C7879" w14:textId="1FB0E3D2" w:rsidR="00D7369B" w:rsidRPr="001F3808" w:rsidRDefault="00D7369B" w:rsidP="005D24D8">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r w:rsidR="00373890">
              <w:rPr>
                <w:rFonts w:ascii="Calibri" w:eastAsia="Times New Roman" w:hAnsi="Calibri" w:cs="Calibri"/>
                <w:szCs w:val="22"/>
              </w:rPr>
              <w:t>.</w:t>
            </w:r>
          </w:p>
        </w:tc>
      </w:tr>
      <w:tr w:rsidR="00D7369B" w:rsidRPr="00D7369B" w14:paraId="332C6D4F" w14:textId="77777777" w:rsidTr="00D7369B">
        <w:trPr>
          <w:trHeight w:val="1728"/>
        </w:trPr>
        <w:tc>
          <w:tcPr>
            <w:tcW w:w="710" w:type="dxa"/>
            <w:tcBorders>
              <w:top w:val="nil"/>
              <w:left w:val="single" w:sz="4" w:space="0" w:color="auto"/>
              <w:bottom w:val="single" w:sz="4" w:space="0" w:color="auto"/>
              <w:right w:val="single" w:sz="4" w:space="0" w:color="auto"/>
            </w:tcBorders>
            <w:shd w:val="clear" w:color="000000" w:fill="FCD5B4"/>
            <w:hideMark/>
          </w:tcPr>
          <w:p w14:paraId="197127F4"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lastRenderedPageBreak/>
              <w:t>28</w:t>
            </w:r>
          </w:p>
        </w:tc>
        <w:tc>
          <w:tcPr>
            <w:tcW w:w="1350" w:type="dxa"/>
            <w:tcBorders>
              <w:top w:val="nil"/>
              <w:left w:val="nil"/>
              <w:bottom w:val="single" w:sz="4" w:space="0" w:color="auto"/>
              <w:right w:val="single" w:sz="4" w:space="0" w:color="auto"/>
            </w:tcBorders>
            <w:shd w:val="clear" w:color="000000" w:fill="FCD5B4"/>
            <w:hideMark/>
          </w:tcPr>
          <w:p w14:paraId="25168DD7"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Forms &amp; Procedures</w:t>
            </w:r>
          </w:p>
        </w:tc>
        <w:tc>
          <w:tcPr>
            <w:tcW w:w="1350" w:type="dxa"/>
            <w:tcBorders>
              <w:top w:val="nil"/>
              <w:left w:val="nil"/>
              <w:bottom w:val="single" w:sz="4" w:space="0" w:color="auto"/>
              <w:right w:val="single" w:sz="4" w:space="0" w:color="auto"/>
            </w:tcBorders>
            <w:shd w:val="clear" w:color="000000" w:fill="FCD5B4"/>
            <w:hideMark/>
          </w:tcPr>
          <w:p w14:paraId="6D4C2E8B" w14:textId="77777777" w:rsidR="00D7369B" w:rsidRPr="00D7369B" w:rsidRDefault="00D7369B" w:rsidP="00D7369B">
            <w:pPr>
              <w:spacing w:after="0" w:line="240" w:lineRule="auto"/>
              <w:jc w:val="center"/>
              <w:rPr>
                <w:rFonts w:ascii="Calibri" w:eastAsia="Times New Roman" w:hAnsi="Calibri" w:cs="Calibri"/>
                <w:szCs w:val="22"/>
              </w:rPr>
            </w:pPr>
            <w:r w:rsidRPr="00D7369B">
              <w:rPr>
                <w:rFonts w:ascii="Calibri" w:eastAsia="Times New Roman" w:hAnsi="Calibri" w:cs="Calibri"/>
                <w:szCs w:val="22"/>
              </w:rPr>
              <w:t>Page 28</w:t>
            </w:r>
          </w:p>
        </w:tc>
        <w:tc>
          <w:tcPr>
            <w:tcW w:w="6220" w:type="dxa"/>
            <w:tcBorders>
              <w:top w:val="nil"/>
              <w:left w:val="nil"/>
              <w:bottom w:val="single" w:sz="4" w:space="0" w:color="auto"/>
              <w:right w:val="single" w:sz="4" w:space="0" w:color="auto"/>
            </w:tcBorders>
            <w:shd w:val="clear" w:color="000000" w:fill="FCD5B4"/>
            <w:hideMark/>
          </w:tcPr>
          <w:p w14:paraId="1EA2889A"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Payment Terms</w:t>
            </w:r>
          </w:p>
        </w:tc>
        <w:tc>
          <w:tcPr>
            <w:tcW w:w="3420" w:type="dxa"/>
            <w:tcBorders>
              <w:top w:val="nil"/>
              <w:left w:val="nil"/>
              <w:bottom w:val="single" w:sz="4" w:space="0" w:color="auto"/>
              <w:right w:val="single" w:sz="4" w:space="0" w:color="auto"/>
            </w:tcBorders>
            <w:shd w:val="clear" w:color="000000" w:fill="FCD5B4"/>
            <w:hideMark/>
          </w:tcPr>
          <w:p w14:paraId="5C5F4A65" w14:textId="77777777" w:rsidR="00D7369B" w:rsidRPr="00D7369B" w:rsidRDefault="00D7369B" w:rsidP="00D7369B">
            <w:pPr>
              <w:spacing w:after="0" w:line="240" w:lineRule="auto"/>
              <w:rPr>
                <w:rFonts w:ascii="Calibri" w:eastAsia="Times New Roman" w:hAnsi="Calibri" w:cs="Calibri"/>
                <w:szCs w:val="22"/>
              </w:rPr>
            </w:pPr>
            <w:r w:rsidRPr="00D7369B">
              <w:rPr>
                <w:rFonts w:ascii="Calibri" w:eastAsia="Times New Roman" w:hAnsi="Calibri" w:cs="Calibri"/>
                <w:szCs w:val="22"/>
              </w:rPr>
              <w:t xml:space="preserve">We would </w:t>
            </w:r>
            <w:proofErr w:type="spellStart"/>
            <w:r w:rsidRPr="00D7369B">
              <w:rPr>
                <w:rFonts w:ascii="Calibri" w:eastAsia="Times New Roman" w:hAnsi="Calibri" w:cs="Calibri"/>
                <w:szCs w:val="22"/>
              </w:rPr>
              <w:t>requeest</w:t>
            </w:r>
            <w:proofErr w:type="spellEnd"/>
            <w:r w:rsidRPr="00D7369B">
              <w:rPr>
                <w:rFonts w:ascii="Calibri" w:eastAsia="Times New Roman" w:hAnsi="Calibri" w:cs="Calibri"/>
                <w:szCs w:val="22"/>
              </w:rPr>
              <w:t xml:space="preserve"> you to kindly consider </w:t>
            </w:r>
            <w:proofErr w:type="spellStart"/>
            <w:r w:rsidRPr="00D7369B">
              <w:rPr>
                <w:rFonts w:ascii="Calibri" w:eastAsia="Times New Roman" w:hAnsi="Calibri" w:cs="Calibri"/>
                <w:szCs w:val="22"/>
              </w:rPr>
              <w:t>followIng</w:t>
            </w:r>
            <w:proofErr w:type="spellEnd"/>
            <w:r w:rsidRPr="00D7369B">
              <w:rPr>
                <w:rFonts w:ascii="Calibri" w:eastAsia="Times New Roman" w:hAnsi="Calibri" w:cs="Calibri"/>
                <w:szCs w:val="22"/>
              </w:rPr>
              <w:t xml:space="preserve"> changes </w:t>
            </w:r>
            <w:proofErr w:type="gramStart"/>
            <w:r w:rsidRPr="00D7369B">
              <w:rPr>
                <w:rFonts w:ascii="Calibri" w:eastAsia="Times New Roman" w:hAnsi="Calibri" w:cs="Calibri"/>
                <w:szCs w:val="22"/>
              </w:rPr>
              <w:t xml:space="preserve">in  </w:t>
            </w:r>
            <w:proofErr w:type="spellStart"/>
            <w:r w:rsidRPr="00D7369B">
              <w:rPr>
                <w:rFonts w:ascii="Calibri" w:eastAsia="Times New Roman" w:hAnsi="Calibri" w:cs="Calibri"/>
                <w:szCs w:val="22"/>
              </w:rPr>
              <w:t>paymnet</w:t>
            </w:r>
            <w:proofErr w:type="spellEnd"/>
            <w:proofErr w:type="gramEnd"/>
            <w:r w:rsidRPr="00D7369B">
              <w:rPr>
                <w:rFonts w:ascii="Calibri" w:eastAsia="Times New Roman" w:hAnsi="Calibri" w:cs="Calibri"/>
                <w:szCs w:val="22"/>
              </w:rPr>
              <w:t xml:space="preserve"> terms for supplies:</w:t>
            </w:r>
            <w:r w:rsidRPr="00D7369B">
              <w:rPr>
                <w:rFonts w:ascii="Calibri" w:eastAsia="Times New Roman" w:hAnsi="Calibri" w:cs="Calibri"/>
                <w:szCs w:val="22"/>
              </w:rPr>
              <w:br/>
            </w:r>
            <w:r w:rsidRPr="00D7369B">
              <w:rPr>
                <w:rFonts w:ascii="Calibri" w:eastAsia="Times New Roman" w:hAnsi="Calibri" w:cs="Calibri"/>
                <w:szCs w:val="22"/>
              </w:rPr>
              <w:br/>
              <w:t>1. Interest free advance against equivalent ABG: 15%</w:t>
            </w:r>
            <w:r w:rsidRPr="00D7369B">
              <w:rPr>
                <w:rFonts w:ascii="Calibri" w:eastAsia="Times New Roman" w:hAnsi="Calibri" w:cs="Calibri"/>
                <w:szCs w:val="22"/>
              </w:rPr>
              <w:br/>
              <w:t xml:space="preserve">2. Upon dispatches on pro-rata </w:t>
            </w:r>
            <w:proofErr w:type="gramStart"/>
            <w:r w:rsidRPr="00D7369B">
              <w:rPr>
                <w:rFonts w:ascii="Calibri" w:eastAsia="Times New Roman" w:hAnsi="Calibri" w:cs="Calibri"/>
                <w:szCs w:val="22"/>
              </w:rPr>
              <w:t>basis :</w:t>
            </w:r>
            <w:proofErr w:type="gramEnd"/>
            <w:r w:rsidRPr="00D7369B">
              <w:rPr>
                <w:rFonts w:ascii="Calibri" w:eastAsia="Times New Roman" w:hAnsi="Calibri" w:cs="Calibri"/>
                <w:szCs w:val="22"/>
              </w:rPr>
              <w:t xml:space="preserve"> 55%</w:t>
            </w:r>
            <w:r w:rsidRPr="00D7369B">
              <w:rPr>
                <w:rFonts w:ascii="Calibri" w:eastAsia="Times New Roman" w:hAnsi="Calibri" w:cs="Calibri"/>
                <w:szCs w:val="22"/>
              </w:rPr>
              <w:br/>
              <w:t xml:space="preserve">3. Against </w:t>
            </w:r>
            <w:proofErr w:type="spellStart"/>
            <w:r w:rsidRPr="00D7369B">
              <w:rPr>
                <w:rFonts w:ascii="Calibri" w:eastAsia="Times New Roman" w:hAnsi="Calibri" w:cs="Calibri"/>
                <w:szCs w:val="22"/>
              </w:rPr>
              <w:t>reciept</w:t>
            </w:r>
            <w:proofErr w:type="spellEnd"/>
            <w:r w:rsidRPr="00D7369B">
              <w:rPr>
                <w:rFonts w:ascii="Calibri" w:eastAsia="Times New Roman" w:hAnsi="Calibri" w:cs="Calibri"/>
                <w:szCs w:val="22"/>
              </w:rPr>
              <w:t xml:space="preserve"> at site on pro-rata basis :15%</w:t>
            </w:r>
          </w:p>
        </w:tc>
        <w:tc>
          <w:tcPr>
            <w:tcW w:w="2751" w:type="dxa"/>
            <w:tcBorders>
              <w:top w:val="nil"/>
              <w:left w:val="nil"/>
              <w:bottom w:val="single" w:sz="4" w:space="0" w:color="auto"/>
              <w:right w:val="single" w:sz="4" w:space="0" w:color="auto"/>
            </w:tcBorders>
            <w:shd w:val="clear" w:color="000000" w:fill="FCD5B4"/>
            <w:hideMark/>
          </w:tcPr>
          <w:p w14:paraId="4EB5E559" w14:textId="6020A682" w:rsidR="00D7369B" w:rsidRPr="001F3808" w:rsidRDefault="00D7369B" w:rsidP="00BC08AD">
            <w:pPr>
              <w:spacing w:after="0" w:line="240" w:lineRule="auto"/>
              <w:jc w:val="both"/>
              <w:rPr>
                <w:rFonts w:ascii="Calibri" w:eastAsia="Times New Roman" w:hAnsi="Calibri" w:cs="Calibri"/>
                <w:szCs w:val="22"/>
              </w:rPr>
            </w:pPr>
            <w:r w:rsidRPr="001F3808">
              <w:rPr>
                <w:rFonts w:ascii="Calibri" w:eastAsia="Times New Roman" w:hAnsi="Calibri" w:cs="Calibri"/>
                <w:szCs w:val="22"/>
              </w:rPr>
              <w:t>The provisions of Bidding documents shall remain unchanged</w:t>
            </w:r>
            <w:r w:rsidR="00373890">
              <w:rPr>
                <w:rFonts w:ascii="Calibri" w:eastAsia="Times New Roman" w:hAnsi="Calibri" w:cs="Calibri"/>
                <w:szCs w:val="22"/>
              </w:rPr>
              <w:t>.</w:t>
            </w:r>
          </w:p>
        </w:tc>
      </w:tr>
    </w:tbl>
    <w:p w14:paraId="6D1FAADF" w14:textId="083F8C82" w:rsidR="004348F9" w:rsidRDefault="004348F9"/>
    <w:p w14:paraId="08FE1E43" w14:textId="17DBAB50" w:rsidR="005A3DC9" w:rsidRDefault="005A3DC9"/>
    <w:tbl>
      <w:tblPr>
        <w:tblW w:w="15840" w:type="dxa"/>
        <w:tblInd w:w="-522" w:type="dxa"/>
        <w:tblLook w:val="04A0" w:firstRow="1" w:lastRow="0" w:firstColumn="1" w:lastColumn="0" w:noHBand="0" w:noVBand="1"/>
      </w:tblPr>
      <w:tblGrid>
        <w:gridCol w:w="665"/>
        <w:gridCol w:w="1697"/>
        <w:gridCol w:w="1409"/>
        <w:gridCol w:w="1037"/>
        <w:gridCol w:w="5182"/>
        <w:gridCol w:w="3060"/>
        <w:gridCol w:w="2790"/>
      </w:tblGrid>
      <w:tr w:rsidR="00B520B2" w:rsidRPr="00B520B2" w14:paraId="4A8C8950" w14:textId="77777777" w:rsidTr="00B520B2">
        <w:trPr>
          <w:trHeight w:val="300"/>
        </w:trPr>
        <w:tc>
          <w:tcPr>
            <w:tcW w:w="665"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7924AFE" w14:textId="77777777" w:rsidR="00B520B2" w:rsidRPr="00B520B2" w:rsidRDefault="00B520B2" w:rsidP="00B520B2">
            <w:pPr>
              <w:spacing w:after="0" w:line="240" w:lineRule="auto"/>
              <w:jc w:val="center"/>
              <w:rPr>
                <w:rFonts w:ascii="Calibri" w:eastAsia="Times New Roman" w:hAnsi="Calibri" w:cs="Calibri"/>
                <w:b/>
                <w:bCs/>
                <w:color w:val="000000"/>
                <w:szCs w:val="22"/>
              </w:rPr>
            </w:pPr>
            <w:bookmarkStart w:id="1" w:name="RANGE!A1:G30"/>
            <w:r w:rsidRPr="00B520B2">
              <w:rPr>
                <w:rFonts w:ascii="Calibri" w:eastAsia="Times New Roman" w:hAnsi="Calibri" w:cs="Calibri"/>
                <w:b/>
                <w:bCs/>
                <w:color w:val="000000"/>
                <w:szCs w:val="22"/>
              </w:rPr>
              <w:t>Sr.</w:t>
            </w:r>
            <w:bookmarkEnd w:id="1"/>
          </w:p>
        </w:tc>
        <w:tc>
          <w:tcPr>
            <w:tcW w:w="1697" w:type="dxa"/>
            <w:tcBorders>
              <w:top w:val="single" w:sz="8" w:space="0" w:color="auto"/>
              <w:left w:val="nil"/>
              <w:bottom w:val="single" w:sz="8" w:space="0" w:color="auto"/>
              <w:right w:val="single" w:sz="4" w:space="0" w:color="auto"/>
            </w:tcBorders>
            <w:shd w:val="clear" w:color="auto" w:fill="auto"/>
            <w:vAlign w:val="bottom"/>
            <w:hideMark/>
          </w:tcPr>
          <w:p w14:paraId="4253EAD5" w14:textId="77777777" w:rsidR="00B520B2" w:rsidRPr="00B520B2" w:rsidRDefault="00B520B2" w:rsidP="00B520B2">
            <w:pPr>
              <w:spacing w:after="0" w:line="240" w:lineRule="auto"/>
              <w:rPr>
                <w:rFonts w:ascii="Calibri" w:eastAsia="Times New Roman" w:hAnsi="Calibri" w:cs="Calibri"/>
                <w:b/>
                <w:bCs/>
                <w:color w:val="000000"/>
                <w:szCs w:val="22"/>
              </w:rPr>
            </w:pPr>
            <w:r w:rsidRPr="00B520B2">
              <w:rPr>
                <w:rFonts w:ascii="Calibri" w:eastAsia="Times New Roman" w:hAnsi="Calibri" w:cs="Calibri"/>
                <w:b/>
                <w:bCs/>
                <w:color w:val="000000"/>
                <w:szCs w:val="22"/>
              </w:rPr>
              <w:t>Chapter No.</w:t>
            </w:r>
          </w:p>
        </w:tc>
        <w:tc>
          <w:tcPr>
            <w:tcW w:w="1409" w:type="dxa"/>
            <w:tcBorders>
              <w:top w:val="single" w:sz="8" w:space="0" w:color="auto"/>
              <w:left w:val="nil"/>
              <w:bottom w:val="single" w:sz="8" w:space="0" w:color="auto"/>
              <w:right w:val="single" w:sz="4" w:space="0" w:color="auto"/>
            </w:tcBorders>
            <w:shd w:val="clear" w:color="auto" w:fill="auto"/>
            <w:vAlign w:val="bottom"/>
            <w:hideMark/>
          </w:tcPr>
          <w:p w14:paraId="2864D143" w14:textId="77777777" w:rsidR="00B520B2" w:rsidRPr="00B520B2" w:rsidRDefault="00B520B2" w:rsidP="00B520B2">
            <w:pPr>
              <w:spacing w:after="0" w:line="240" w:lineRule="auto"/>
              <w:jc w:val="center"/>
              <w:rPr>
                <w:rFonts w:ascii="Calibri" w:eastAsia="Times New Roman" w:hAnsi="Calibri" w:cs="Calibri"/>
                <w:b/>
                <w:bCs/>
                <w:color w:val="000000"/>
                <w:szCs w:val="22"/>
              </w:rPr>
            </w:pPr>
            <w:r w:rsidRPr="00B520B2">
              <w:rPr>
                <w:rFonts w:ascii="Calibri" w:eastAsia="Times New Roman" w:hAnsi="Calibri" w:cs="Calibri"/>
                <w:b/>
                <w:bCs/>
                <w:color w:val="000000"/>
                <w:szCs w:val="22"/>
              </w:rPr>
              <w:t>Clause No.</w:t>
            </w:r>
          </w:p>
        </w:tc>
        <w:tc>
          <w:tcPr>
            <w:tcW w:w="1037" w:type="dxa"/>
            <w:tcBorders>
              <w:top w:val="single" w:sz="8" w:space="0" w:color="auto"/>
              <w:left w:val="nil"/>
              <w:bottom w:val="single" w:sz="8" w:space="0" w:color="auto"/>
              <w:right w:val="single" w:sz="4" w:space="0" w:color="auto"/>
            </w:tcBorders>
            <w:shd w:val="clear" w:color="auto" w:fill="auto"/>
            <w:hideMark/>
          </w:tcPr>
          <w:p w14:paraId="3EBCAFB0" w14:textId="77777777" w:rsidR="00B520B2" w:rsidRPr="00B520B2" w:rsidRDefault="00B520B2" w:rsidP="00B520B2">
            <w:pPr>
              <w:spacing w:after="0" w:line="240" w:lineRule="auto"/>
              <w:jc w:val="center"/>
              <w:rPr>
                <w:rFonts w:ascii="Calibri" w:eastAsia="Times New Roman" w:hAnsi="Calibri" w:cs="Calibri"/>
                <w:b/>
                <w:bCs/>
                <w:color w:val="000000"/>
                <w:szCs w:val="22"/>
              </w:rPr>
            </w:pPr>
            <w:r w:rsidRPr="00B520B2">
              <w:rPr>
                <w:rFonts w:ascii="Calibri" w:eastAsia="Times New Roman" w:hAnsi="Calibri" w:cs="Calibri"/>
                <w:b/>
                <w:bCs/>
                <w:color w:val="000000"/>
                <w:szCs w:val="22"/>
              </w:rPr>
              <w:t>Page No.</w:t>
            </w:r>
          </w:p>
        </w:tc>
        <w:tc>
          <w:tcPr>
            <w:tcW w:w="5182" w:type="dxa"/>
            <w:tcBorders>
              <w:top w:val="single" w:sz="8" w:space="0" w:color="auto"/>
              <w:left w:val="nil"/>
              <w:bottom w:val="single" w:sz="8" w:space="0" w:color="auto"/>
              <w:right w:val="single" w:sz="4" w:space="0" w:color="auto"/>
            </w:tcBorders>
            <w:shd w:val="clear" w:color="auto" w:fill="auto"/>
            <w:hideMark/>
          </w:tcPr>
          <w:p w14:paraId="67ACBD30" w14:textId="77777777" w:rsidR="00B520B2" w:rsidRPr="00B520B2" w:rsidRDefault="00B520B2" w:rsidP="00B520B2">
            <w:pPr>
              <w:spacing w:after="0" w:line="240" w:lineRule="auto"/>
              <w:jc w:val="center"/>
              <w:rPr>
                <w:rFonts w:ascii="Calibri" w:eastAsia="Times New Roman" w:hAnsi="Calibri" w:cs="Calibri"/>
                <w:b/>
                <w:bCs/>
                <w:color w:val="000000"/>
                <w:szCs w:val="22"/>
              </w:rPr>
            </w:pPr>
            <w:r w:rsidRPr="00B520B2">
              <w:rPr>
                <w:rFonts w:ascii="Calibri" w:eastAsia="Times New Roman" w:hAnsi="Calibri" w:cs="Calibri"/>
                <w:b/>
                <w:bCs/>
                <w:color w:val="000000"/>
                <w:szCs w:val="22"/>
              </w:rPr>
              <w:t xml:space="preserve">Tender Term </w:t>
            </w:r>
          </w:p>
        </w:tc>
        <w:tc>
          <w:tcPr>
            <w:tcW w:w="3060" w:type="dxa"/>
            <w:tcBorders>
              <w:top w:val="single" w:sz="8" w:space="0" w:color="auto"/>
              <w:left w:val="nil"/>
              <w:bottom w:val="single" w:sz="8" w:space="0" w:color="auto"/>
              <w:right w:val="single" w:sz="4" w:space="0" w:color="auto"/>
            </w:tcBorders>
            <w:shd w:val="clear" w:color="auto" w:fill="auto"/>
            <w:hideMark/>
          </w:tcPr>
          <w:p w14:paraId="68E2DADD" w14:textId="049F6E10" w:rsidR="00B520B2" w:rsidRPr="00B520B2" w:rsidRDefault="00B520B2" w:rsidP="00B520B2">
            <w:pPr>
              <w:spacing w:after="0" w:line="240" w:lineRule="auto"/>
              <w:jc w:val="center"/>
              <w:rPr>
                <w:rFonts w:ascii="Calibri" w:eastAsia="Times New Roman" w:hAnsi="Calibri" w:cs="Calibri"/>
                <w:b/>
                <w:bCs/>
                <w:color w:val="000000"/>
                <w:szCs w:val="22"/>
              </w:rPr>
            </w:pPr>
            <w:r w:rsidRPr="00B520B2">
              <w:rPr>
                <w:rFonts w:ascii="Calibri" w:eastAsia="Times New Roman" w:hAnsi="Calibri" w:cs="Calibri"/>
                <w:b/>
                <w:bCs/>
                <w:color w:val="000000"/>
                <w:szCs w:val="22"/>
              </w:rPr>
              <w:t>Query</w:t>
            </w:r>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14:paraId="61F336DC" w14:textId="5B28B5CA" w:rsidR="00B520B2" w:rsidRPr="00B520B2" w:rsidRDefault="00B520B2" w:rsidP="00B520B2">
            <w:pPr>
              <w:spacing w:after="0" w:line="240" w:lineRule="auto"/>
              <w:jc w:val="both"/>
              <w:rPr>
                <w:rFonts w:ascii="Calibri" w:eastAsia="Times New Roman" w:hAnsi="Calibri" w:cs="Calibri"/>
                <w:b/>
                <w:bCs/>
                <w:color w:val="000000"/>
                <w:szCs w:val="22"/>
              </w:rPr>
            </w:pPr>
            <w:r>
              <w:rPr>
                <w:rFonts w:ascii="Calibri" w:eastAsia="Times New Roman" w:hAnsi="Calibri" w:cs="Calibri"/>
                <w:b/>
                <w:bCs/>
                <w:color w:val="000000"/>
                <w:szCs w:val="22"/>
              </w:rPr>
              <w:t>Reply</w:t>
            </w:r>
          </w:p>
        </w:tc>
      </w:tr>
      <w:tr w:rsidR="00B520B2" w:rsidRPr="00B520B2" w14:paraId="287BF8F5" w14:textId="77777777" w:rsidTr="00B520B2">
        <w:trPr>
          <w:trHeight w:val="288"/>
        </w:trPr>
        <w:tc>
          <w:tcPr>
            <w:tcW w:w="665" w:type="dxa"/>
            <w:vMerge w:val="restart"/>
            <w:tcBorders>
              <w:top w:val="single" w:sz="4" w:space="0" w:color="auto"/>
              <w:left w:val="single" w:sz="8" w:space="0" w:color="auto"/>
              <w:bottom w:val="single" w:sz="4" w:space="0" w:color="000000"/>
              <w:right w:val="single" w:sz="4" w:space="0" w:color="auto"/>
            </w:tcBorders>
            <w:shd w:val="clear" w:color="000000" w:fill="F8CBAD"/>
            <w:vAlign w:val="center"/>
            <w:hideMark/>
          </w:tcPr>
          <w:p w14:paraId="0C7C916A"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w:t>
            </w:r>
          </w:p>
        </w:tc>
        <w:tc>
          <w:tcPr>
            <w:tcW w:w="1697" w:type="dxa"/>
            <w:vMerge w:val="restart"/>
            <w:tcBorders>
              <w:top w:val="single" w:sz="4" w:space="0" w:color="auto"/>
              <w:left w:val="single" w:sz="4" w:space="0" w:color="auto"/>
              <w:bottom w:val="single" w:sz="4" w:space="0" w:color="000000"/>
              <w:right w:val="single" w:sz="4" w:space="0" w:color="auto"/>
            </w:tcBorders>
            <w:shd w:val="clear" w:color="000000" w:fill="F8CBAD"/>
            <w:hideMark/>
          </w:tcPr>
          <w:p w14:paraId="21E350B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08-Sample Forms and </w:t>
            </w:r>
            <w:proofErr w:type="spellStart"/>
            <w:r w:rsidRPr="00B520B2">
              <w:rPr>
                <w:rFonts w:ascii="Calibri" w:eastAsia="Times New Roman" w:hAnsi="Calibri" w:cs="Calibri"/>
                <w:color w:val="000000"/>
                <w:szCs w:val="22"/>
              </w:rPr>
              <w:t>Procedures_Vol</w:t>
            </w:r>
            <w:proofErr w:type="spellEnd"/>
            <w:r w:rsidRPr="00B520B2">
              <w:rPr>
                <w:rFonts w:ascii="Calibri" w:eastAsia="Times New Roman" w:hAnsi="Calibri" w:cs="Calibri"/>
                <w:color w:val="000000"/>
                <w:szCs w:val="22"/>
              </w:rPr>
              <w:t>-I- Appendix-1</w:t>
            </w:r>
          </w:p>
        </w:tc>
        <w:tc>
          <w:tcPr>
            <w:tcW w:w="1409" w:type="dxa"/>
            <w:tcBorders>
              <w:top w:val="single" w:sz="4" w:space="0" w:color="auto"/>
              <w:left w:val="nil"/>
              <w:bottom w:val="single" w:sz="4" w:space="0" w:color="auto"/>
              <w:right w:val="single" w:sz="4" w:space="0" w:color="auto"/>
            </w:tcBorders>
            <w:shd w:val="clear" w:color="000000" w:fill="F8CBAD"/>
            <w:vAlign w:val="center"/>
            <w:hideMark/>
          </w:tcPr>
          <w:p w14:paraId="289B978E"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Appendix-1</w:t>
            </w:r>
          </w:p>
        </w:tc>
        <w:tc>
          <w:tcPr>
            <w:tcW w:w="1037" w:type="dxa"/>
            <w:tcBorders>
              <w:top w:val="single" w:sz="4" w:space="0" w:color="auto"/>
              <w:left w:val="nil"/>
              <w:bottom w:val="single" w:sz="4" w:space="0" w:color="auto"/>
              <w:right w:val="single" w:sz="4" w:space="0" w:color="auto"/>
            </w:tcBorders>
            <w:shd w:val="clear" w:color="000000" w:fill="F8CBAD"/>
            <w:hideMark/>
          </w:tcPr>
          <w:p w14:paraId="7411E2B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25</w:t>
            </w:r>
          </w:p>
        </w:tc>
        <w:tc>
          <w:tcPr>
            <w:tcW w:w="5182" w:type="dxa"/>
            <w:tcBorders>
              <w:top w:val="single" w:sz="4" w:space="0" w:color="auto"/>
              <w:left w:val="nil"/>
              <w:bottom w:val="single" w:sz="4" w:space="0" w:color="auto"/>
              <w:right w:val="single" w:sz="4" w:space="0" w:color="auto"/>
            </w:tcBorders>
            <w:shd w:val="clear" w:color="000000" w:fill="F8CBAD"/>
            <w:hideMark/>
          </w:tcPr>
          <w:p w14:paraId="6D33BFA0" w14:textId="77777777" w:rsidR="00B520B2" w:rsidRPr="00B520B2" w:rsidRDefault="00B520B2" w:rsidP="00B520B2">
            <w:pPr>
              <w:spacing w:after="0" w:line="240" w:lineRule="auto"/>
              <w:rPr>
                <w:rFonts w:ascii="Calibri" w:eastAsia="Times New Roman" w:hAnsi="Calibri" w:cs="Calibri"/>
                <w:b/>
                <w:bCs/>
                <w:color w:val="000000"/>
                <w:szCs w:val="22"/>
              </w:rPr>
            </w:pPr>
            <w:r w:rsidRPr="00B520B2">
              <w:rPr>
                <w:rFonts w:ascii="Calibri" w:eastAsia="Times New Roman" w:hAnsi="Calibri" w:cs="Calibri"/>
                <w:b/>
                <w:bCs/>
                <w:color w:val="000000"/>
                <w:szCs w:val="22"/>
              </w:rPr>
              <w:t xml:space="preserve">Terms and procedures of Payment </w:t>
            </w:r>
          </w:p>
        </w:tc>
        <w:tc>
          <w:tcPr>
            <w:tcW w:w="3060" w:type="dxa"/>
            <w:tcBorders>
              <w:top w:val="single" w:sz="4" w:space="0" w:color="auto"/>
              <w:left w:val="nil"/>
              <w:bottom w:val="single" w:sz="4" w:space="0" w:color="auto"/>
              <w:right w:val="single" w:sz="4" w:space="0" w:color="auto"/>
            </w:tcBorders>
            <w:shd w:val="clear" w:color="000000" w:fill="F8CBAD"/>
            <w:noWrap/>
            <w:hideMark/>
          </w:tcPr>
          <w:p w14:paraId="754B5708" w14:textId="77777777" w:rsidR="00B520B2" w:rsidRPr="00B520B2" w:rsidRDefault="00B520B2" w:rsidP="00B520B2">
            <w:pPr>
              <w:spacing w:after="0" w:line="240" w:lineRule="auto"/>
              <w:rPr>
                <w:rFonts w:ascii="Calibri" w:eastAsia="Times New Roman" w:hAnsi="Calibri" w:cs="Calibri"/>
                <w:b/>
                <w:bCs/>
                <w:color w:val="000000"/>
                <w:szCs w:val="22"/>
              </w:rPr>
            </w:pPr>
            <w:r w:rsidRPr="00B520B2">
              <w:rPr>
                <w:rFonts w:ascii="Calibri" w:eastAsia="Times New Roman" w:hAnsi="Calibri" w:cs="Calibri"/>
                <w:b/>
                <w:bCs/>
                <w:color w:val="000000"/>
                <w:szCs w:val="22"/>
              </w:rPr>
              <w:t xml:space="preserve">We request you to change clause as below, </w:t>
            </w:r>
          </w:p>
        </w:tc>
        <w:tc>
          <w:tcPr>
            <w:tcW w:w="2790" w:type="dxa"/>
            <w:vMerge w:val="restart"/>
            <w:tcBorders>
              <w:top w:val="single" w:sz="4" w:space="0" w:color="auto"/>
              <w:left w:val="single" w:sz="4" w:space="0" w:color="auto"/>
              <w:bottom w:val="single" w:sz="4" w:space="0" w:color="000000"/>
              <w:right w:val="single" w:sz="4" w:space="0" w:color="auto"/>
            </w:tcBorders>
            <w:shd w:val="clear" w:color="000000" w:fill="F8CBAD"/>
            <w:hideMark/>
          </w:tcPr>
          <w:p w14:paraId="6656BC20" w14:textId="77777777" w:rsidR="00B520B2" w:rsidRPr="00B520B2" w:rsidRDefault="00B520B2" w:rsidP="00B520B2">
            <w:pPr>
              <w:spacing w:after="0" w:line="240" w:lineRule="auto"/>
              <w:rPr>
                <w:rFonts w:ascii="Calibri" w:eastAsia="Times New Roman" w:hAnsi="Calibri" w:cs="Calibri"/>
                <w:szCs w:val="22"/>
              </w:rPr>
            </w:pPr>
            <w:r w:rsidRPr="00B520B2">
              <w:rPr>
                <w:rFonts w:ascii="Calibri" w:eastAsia="Times New Roman" w:hAnsi="Calibri" w:cs="Calibri"/>
                <w:szCs w:val="22"/>
              </w:rPr>
              <w:t>The provisions shall remain unchanged.</w:t>
            </w:r>
          </w:p>
        </w:tc>
      </w:tr>
      <w:tr w:rsidR="00B520B2" w:rsidRPr="00B520B2" w14:paraId="5765ABEB" w14:textId="77777777" w:rsidTr="00B520B2">
        <w:trPr>
          <w:trHeight w:val="288"/>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370AA6F8"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2EB45B60"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58223F3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34DF72C0"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7B4206D0" w14:textId="77777777" w:rsidR="00B520B2" w:rsidRPr="00B520B2" w:rsidRDefault="00B520B2" w:rsidP="00B520B2">
            <w:pPr>
              <w:spacing w:after="0" w:line="240" w:lineRule="auto"/>
              <w:rPr>
                <w:rFonts w:ascii="Calibri" w:eastAsia="Times New Roman" w:hAnsi="Calibri" w:cs="Calibri"/>
                <w:b/>
                <w:bCs/>
                <w:color w:val="000000"/>
                <w:szCs w:val="22"/>
              </w:rPr>
            </w:pPr>
            <w:r w:rsidRPr="00B520B2">
              <w:rPr>
                <w:rFonts w:ascii="Calibri" w:eastAsia="Times New Roman" w:hAnsi="Calibri" w:cs="Calibri"/>
                <w:b/>
                <w:bCs/>
                <w:color w:val="000000"/>
                <w:szCs w:val="22"/>
              </w:rPr>
              <w:t>Supply Portion (Ex-Works excluding Mandatory Spares)</w:t>
            </w:r>
          </w:p>
        </w:tc>
        <w:tc>
          <w:tcPr>
            <w:tcW w:w="3060" w:type="dxa"/>
            <w:tcBorders>
              <w:top w:val="nil"/>
              <w:left w:val="nil"/>
              <w:bottom w:val="single" w:sz="4" w:space="0" w:color="auto"/>
              <w:right w:val="single" w:sz="4" w:space="0" w:color="auto"/>
            </w:tcBorders>
            <w:shd w:val="clear" w:color="000000" w:fill="F8CBAD"/>
            <w:hideMark/>
          </w:tcPr>
          <w:p w14:paraId="2F0C5C50" w14:textId="77777777" w:rsidR="00B520B2" w:rsidRPr="00B520B2" w:rsidRDefault="00B520B2" w:rsidP="00B520B2">
            <w:pPr>
              <w:spacing w:after="0" w:line="240" w:lineRule="auto"/>
              <w:rPr>
                <w:rFonts w:ascii="Calibri" w:eastAsia="Times New Roman" w:hAnsi="Calibri" w:cs="Calibri"/>
                <w:b/>
                <w:bCs/>
                <w:color w:val="000000"/>
                <w:szCs w:val="22"/>
              </w:rPr>
            </w:pPr>
            <w:r w:rsidRPr="00B520B2">
              <w:rPr>
                <w:rFonts w:ascii="Calibri" w:eastAsia="Times New Roman" w:hAnsi="Calibri" w:cs="Calibri"/>
                <w:b/>
                <w:bCs/>
                <w:color w:val="000000"/>
                <w:szCs w:val="22"/>
              </w:rPr>
              <w:t>Supply Portion (Ex-Works excluding Mandatory Spares)</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083E418E"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33C34CCD" w14:textId="77777777" w:rsidTr="00B520B2">
        <w:trPr>
          <w:trHeight w:val="1728"/>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72812D36"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60B05E76"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6924B9CB"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40F8944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1B5D91C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5% of the Ex-works price component of Main Equipment/Materials (excluding Mandatory Spares) shall be paid as an interest bearing initial advance after signing the Contract Agreement and on submission of (a) Proforma invoice(s), (b) Advance Bank Guarantee for 110% (one hundred ten percent) of the amount of Advance</w:t>
            </w:r>
          </w:p>
        </w:tc>
        <w:tc>
          <w:tcPr>
            <w:tcW w:w="3060" w:type="dxa"/>
            <w:tcBorders>
              <w:top w:val="nil"/>
              <w:left w:val="nil"/>
              <w:bottom w:val="single" w:sz="4" w:space="0" w:color="auto"/>
              <w:right w:val="single" w:sz="4" w:space="0" w:color="auto"/>
            </w:tcBorders>
            <w:shd w:val="clear" w:color="000000" w:fill="F8CBAD"/>
            <w:hideMark/>
          </w:tcPr>
          <w:p w14:paraId="6FAF6B24"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b/>
                <w:bCs/>
                <w:color w:val="000000"/>
                <w:szCs w:val="22"/>
              </w:rPr>
              <w:t xml:space="preserve">10% </w:t>
            </w:r>
            <w:r w:rsidRPr="00B520B2">
              <w:rPr>
                <w:rFonts w:ascii="Calibri" w:eastAsia="Times New Roman" w:hAnsi="Calibri" w:cs="Calibri"/>
                <w:color w:val="000000"/>
                <w:szCs w:val="22"/>
              </w:rPr>
              <w:t>of the Ex-works price component of Main Equipment/Materials (excluding Mandatory Spares) shall be paid as an</w:t>
            </w:r>
            <w:r w:rsidRPr="00B520B2">
              <w:rPr>
                <w:rFonts w:ascii="Calibri" w:eastAsia="Times New Roman" w:hAnsi="Calibri" w:cs="Calibri"/>
                <w:b/>
                <w:bCs/>
                <w:color w:val="000000"/>
                <w:szCs w:val="22"/>
              </w:rPr>
              <w:t xml:space="preserve"> interest free</w:t>
            </w:r>
            <w:r w:rsidRPr="00B520B2">
              <w:rPr>
                <w:rFonts w:ascii="Calibri" w:eastAsia="Times New Roman" w:hAnsi="Calibri" w:cs="Calibri"/>
                <w:color w:val="000000"/>
                <w:szCs w:val="22"/>
              </w:rPr>
              <w:t xml:space="preserve"> initial advance after signing the Contract Agreement and on submission of (a) Proforma invoice(s), (b) Advance Bank Guarantee for</w:t>
            </w:r>
            <w:r w:rsidRPr="00B520B2">
              <w:rPr>
                <w:rFonts w:ascii="Calibri" w:eastAsia="Times New Roman" w:hAnsi="Calibri" w:cs="Calibri"/>
                <w:b/>
                <w:bCs/>
                <w:color w:val="000000"/>
                <w:szCs w:val="22"/>
              </w:rPr>
              <w:t xml:space="preserve"> 100%</w:t>
            </w:r>
            <w:r w:rsidRPr="00B520B2">
              <w:rPr>
                <w:rFonts w:ascii="Calibri" w:eastAsia="Times New Roman" w:hAnsi="Calibri" w:cs="Calibri"/>
                <w:color w:val="000000"/>
                <w:szCs w:val="22"/>
              </w:rPr>
              <w:t xml:space="preserve"> (one hundred ten percent) of the amount of Advance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37AE4614"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78D07D09" w14:textId="77777777" w:rsidTr="00B520B2">
        <w:trPr>
          <w:trHeight w:val="864"/>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66661EA6"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76B2BFC3"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4273868A"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64FD28C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5F1279E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60% of the Ex-Works price component of Main Equipment/Materials (excluding Mandatory Spares) shall be paid progressively on submission of documents </w:t>
            </w:r>
          </w:p>
        </w:tc>
        <w:tc>
          <w:tcPr>
            <w:tcW w:w="3060" w:type="dxa"/>
            <w:tcBorders>
              <w:top w:val="nil"/>
              <w:left w:val="nil"/>
              <w:bottom w:val="single" w:sz="4" w:space="0" w:color="auto"/>
              <w:right w:val="single" w:sz="4" w:space="0" w:color="auto"/>
            </w:tcBorders>
            <w:shd w:val="clear" w:color="000000" w:fill="F8CBAD"/>
            <w:hideMark/>
          </w:tcPr>
          <w:p w14:paraId="62DAF59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60% of the Ex-Works price component of Main Equipment/Materials (excluding Mandatory Spares) shall be paid progressively on submission of documents </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050DADC8"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37B3FFDC" w14:textId="77777777" w:rsidTr="00B520B2">
        <w:trPr>
          <w:trHeight w:val="1440"/>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7159C8FD"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1C808288"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091C4F2F"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1E168542"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6102FDE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In case, the Contractor opts not to take interest bearing initial advance {or has opted to take interest bearing initial advance but the advance payment has become inadmissible for the reason specified in 1.1 A1 above} then this payment shall be 65% instead of 60%</w:t>
            </w:r>
          </w:p>
        </w:tc>
        <w:tc>
          <w:tcPr>
            <w:tcW w:w="3060" w:type="dxa"/>
            <w:tcBorders>
              <w:top w:val="nil"/>
              <w:left w:val="nil"/>
              <w:bottom w:val="single" w:sz="4" w:space="0" w:color="auto"/>
              <w:right w:val="single" w:sz="4" w:space="0" w:color="auto"/>
            </w:tcBorders>
            <w:shd w:val="clear" w:color="000000" w:fill="F8CBAD"/>
            <w:hideMark/>
          </w:tcPr>
          <w:p w14:paraId="4AD296D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 In case, the Contractor opts not to take interest </w:t>
            </w:r>
            <w:r w:rsidRPr="00B520B2">
              <w:rPr>
                <w:rFonts w:ascii="Calibri" w:eastAsia="Times New Roman" w:hAnsi="Calibri" w:cs="Calibri"/>
                <w:b/>
                <w:bCs/>
                <w:color w:val="000000"/>
                <w:szCs w:val="22"/>
              </w:rPr>
              <w:t>free</w:t>
            </w:r>
            <w:r w:rsidRPr="00B520B2">
              <w:rPr>
                <w:rFonts w:ascii="Calibri" w:eastAsia="Times New Roman" w:hAnsi="Calibri" w:cs="Calibri"/>
                <w:color w:val="000000"/>
                <w:szCs w:val="22"/>
              </w:rPr>
              <w:t xml:space="preserve"> initial advance {or has opted to take interest </w:t>
            </w:r>
            <w:r w:rsidRPr="00B520B2">
              <w:rPr>
                <w:rFonts w:ascii="Calibri" w:eastAsia="Times New Roman" w:hAnsi="Calibri" w:cs="Calibri"/>
                <w:b/>
                <w:bCs/>
                <w:color w:val="000000"/>
                <w:szCs w:val="22"/>
              </w:rPr>
              <w:t>Free</w:t>
            </w:r>
            <w:r w:rsidRPr="00B520B2">
              <w:rPr>
                <w:rFonts w:ascii="Calibri" w:eastAsia="Times New Roman" w:hAnsi="Calibri" w:cs="Calibri"/>
                <w:color w:val="000000"/>
                <w:szCs w:val="22"/>
              </w:rPr>
              <w:t xml:space="preserve"> initial advance but the advance payment has become inadmissible for the reason specified in 1.1 A1 above} then this payment shall be</w:t>
            </w:r>
            <w:r w:rsidRPr="00B520B2">
              <w:rPr>
                <w:rFonts w:ascii="Calibri" w:eastAsia="Times New Roman" w:hAnsi="Calibri" w:cs="Calibri"/>
                <w:b/>
                <w:bCs/>
                <w:color w:val="000000"/>
                <w:szCs w:val="22"/>
              </w:rPr>
              <w:t xml:space="preserve"> 70%</w:t>
            </w:r>
            <w:r w:rsidRPr="00B520B2">
              <w:rPr>
                <w:rFonts w:ascii="Calibri" w:eastAsia="Times New Roman" w:hAnsi="Calibri" w:cs="Calibri"/>
                <w:color w:val="000000"/>
                <w:szCs w:val="22"/>
              </w:rPr>
              <w:t xml:space="preserve"> instead of 60%</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0BF100AF"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25D020EF" w14:textId="77777777" w:rsidTr="00B520B2">
        <w:trPr>
          <w:trHeight w:val="1152"/>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0F6B5CF0"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24D917A4"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376CA7C0"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5E6C3AED"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791D8F8E"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20%) of the Ex-works price of Main Equipment/ materials (excluding Mandatory Spares) shall be paid on receipt and storage at site and on physical verification and furnishing of necessary certificate by Employer’s representative</w:t>
            </w:r>
          </w:p>
        </w:tc>
        <w:tc>
          <w:tcPr>
            <w:tcW w:w="3060" w:type="dxa"/>
            <w:tcBorders>
              <w:top w:val="nil"/>
              <w:left w:val="nil"/>
              <w:bottom w:val="single" w:sz="4" w:space="0" w:color="auto"/>
              <w:right w:val="single" w:sz="4" w:space="0" w:color="auto"/>
            </w:tcBorders>
            <w:shd w:val="clear" w:color="000000" w:fill="F8CBAD"/>
            <w:hideMark/>
          </w:tcPr>
          <w:p w14:paraId="7E19254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20% of the Ex-works price of Main Equipment/ materials (excluding Mandatory Spares) shall be paid on receipt and storage at site and on physical verification and furnishing of necessary certificate by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25B82E2C"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7B8642B8" w14:textId="77777777" w:rsidTr="00B520B2">
        <w:trPr>
          <w:trHeight w:val="1152"/>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3C8C2739"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67C98A99"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39D70811"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095D5104"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5BF9BBF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Final Payment </w:t>
            </w:r>
            <w:r w:rsidRPr="00B520B2">
              <w:rPr>
                <w:rFonts w:ascii="Calibri" w:eastAsia="Times New Roman" w:hAnsi="Calibri" w:cs="Calibri"/>
                <w:color w:val="000000"/>
                <w:szCs w:val="22"/>
              </w:rPr>
              <w:br/>
              <w:t>Balance 15% (Fifteen percent) of the Ex-works price component of Main Equipment/materials (excluding Mandatory Spares) shall be paid as per the following:</w:t>
            </w:r>
          </w:p>
        </w:tc>
        <w:tc>
          <w:tcPr>
            <w:tcW w:w="3060" w:type="dxa"/>
            <w:tcBorders>
              <w:top w:val="nil"/>
              <w:left w:val="nil"/>
              <w:bottom w:val="single" w:sz="4" w:space="0" w:color="auto"/>
              <w:right w:val="single" w:sz="4" w:space="0" w:color="auto"/>
            </w:tcBorders>
            <w:shd w:val="clear" w:color="000000" w:fill="F8CBAD"/>
            <w:hideMark/>
          </w:tcPr>
          <w:p w14:paraId="16AC4DA5"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Final Payment </w:t>
            </w:r>
            <w:r w:rsidRPr="00B520B2">
              <w:rPr>
                <w:rFonts w:ascii="Calibri" w:eastAsia="Times New Roman" w:hAnsi="Calibri" w:cs="Calibri"/>
                <w:color w:val="000000"/>
                <w:szCs w:val="22"/>
              </w:rPr>
              <w:br/>
              <w:t xml:space="preserve">Balance </w:t>
            </w:r>
            <w:r w:rsidRPr="00B520B2">
              <w:rPr>
                <w:rFonts w:ascii="Calibri" w:eastAsia="Times New Roman" w:hAnsi="Calibri" w:cs="Calibri"/>
                <w:b/>
                <w:bCs/>
                <w:color w:val="000000"/>
                <w:szCs w:val="22"/>
              </w:rPr>
              <w:t>10% (Ten percent)</w:t>
            </w:r>
            <w:r w:rsidRPr="00B520B2">
              <w:rPr>
                <w:rFonts w:ascii="Calibri" w:eastAsia="Times New Roman" w:hAnsi="Calibri" w:cs="Calibri"/>
                <w:color w:val="000000"/>
                <w:szCs w:val="22"/>
              </w:rPr>
              <w:t xml:space="preserve"> of the Ex-works price component of Main Equipment/materials (excluding Mandatory Spares) shall be paid as per the following:</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6B2B69C9"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64BF3D64" w14:textId="77777777" w:rsidTr="00B520B2">
        <w:trPr>
          <w:trHeight w:val="864"/>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68BA930A"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58A7CCC2"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38671E6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6706D6F2"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0C70E73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2.5% (Two point Five percent) on Successful commissioning of entire Solar Photo Voltaic Plant on certification by the Employer’s representative</w:t>
            </w:r>
          </w:p>
        </w:tc>
        <w:tc>
          <w:tcPr>
            <w:tcW w:w="3060" w:type="dxa"/>
            <w:tcBorders>
              <w:top w:val="nil"/>
              <w:left w:val="nil"/>
              <w:bottom w:val="single" w:sz="4" w:space="0" w:color="auto"/>
              <w:right w:val="single" w:sz="4" w:space="0" w:color="auto"/>
            </w:tcBorders>
            <w:shd w:val="clear" w:color="000000" w:fill="F8CBAD"/>
            <w:hideMark/>
          </w:tcPr>
          <w:p w14:paraId="626318F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2.5% (Two point Five percent) on Successful commissioning of entire Solar Photo Voltaic Plant </w:t>
            </w:r>
            <w:r w:rsidRPr="00B520B2">
              <w:rPr>
                <w:rFonts w:ascii="Calibri" w:eastAsia="Times New Roman" w:hAnsi="Calibri" w:cs="Calibri"/>
                <w:color w:val="000000"/>
                <w:szCs w:val="22"/>
              </w:rPr>
              <w:lastRenderedPageBreak/>
              <w:t>on certification by the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0EC2DDAF"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50FBB2F0" w14:textId="77777777" w:rsidTr="00B520B2">
        <w:trPr>
          <w:trHeight w:val="864"/>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17A315B9"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66851F5D"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1C1125BA"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58E11C7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4F0E27D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2.5% (Two Point Five percent) on Completion of the Facilities, as specified and issuance of Completion Certificate by the Employer’s representative</w:t>
            </w:r>
          </w:p>
        </w:tc>
        <w:tc>
          <w:tcPr>
            <w:tcW w:w="3060" w:type="dxa"/>
            <w:tcBorders>
              <w:top w:val="nil"/>
              <w:left w:val="nil"/>
              <w:bottom w:val="single" w:sz="4" w:space="0" w:color="auto"/>
              <w:right w:val="single" w:sz="4" w:space="0" w:color="auto"/>
            </w:tcBorders>
            <w:shd w:val="clear" w:color="000000" w:fill="F8CBAD"/>
            <w:hideMark/>
          </w:tcPr>
          <w:p w14:paraId="6D1C6EA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2.5% (Two Point Five percent) on Completion of the Facilities, as specified and issuance of Completion Certificate by the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76CDD1EF"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6A1DD930" w14:textId="77777777" w:rsidTr="00B520B2">
        <w:trPr>
          <w:trHeight w:val="1152"/>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630C776E"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704E936B"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117A759F"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21FF111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513F0E92"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10% (Ten percent) on successful completion of Performance Guarantee tests of entire Solar Photo Voltaic Plant, as specified, and issuance of Operational Acceptance Certificate by the Employer’s representative</w:t>
            </w:r>
          </w:p>
        </w:tc>
        <w:tc>
          <w:tcPr>
            <w:tcW w:w="3060" w:type="dxa"/>
            <w:tcBorders>
              <w:top w:val="nil"/>
              <w:left w:val="nil"/>
              <w:bottom w:val="single" w:sz="4" w:space="0" w:color="auto"/>
              <w:right w:val="single" w:sz="4" w:space="0" w:color="auto"/>
            </w:tcBorders>
            <w:shd w:val="clear" w:color="000000" w:fill="F8CBAD"/>
            <w:hideMark/>
          </w:tcPr>
          <w:p w14:paraId="7B1EDCD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b/>
                <w:bCs/>
                <w:color w:val="000000"/>
                <w:szCs w:val="22"/>
              </w:rPr>
              <w:t>5%</w:t>
            </w:r>
            <w:r w:rsidRPr="00B520B2">
              <w:rPr>
                <w:rFonts w:ascii="Calibri" w:eastAsia="Times New Roman" w:hAnsi="Calibri" w:cs="Calibri"/>
                <w:color w:val="000000"/>
                <w:szCs w:val="22"/>
              </w:rPr>
              <w:t xml:space="preserve"> (Five percent) on successful completion of Performance Guarantee tests of entire Solar Photo Voltaic Plant, as specified, and issuance of Operational Acceptance Certificate by the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6A0C04B7"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29F5F6B4" w14:textId="77777777" w:rsidTr="00B520B2">
        <w:trPr>
          <w:trHeight w:val="288"/>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1621F82E"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303ACC36"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5AB902BD"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06AB05A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6A05585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Mandatory Spares</w:t>
            </w:r>
          </w:p>
        </w:tc>
        <w:tc>
          <w:tcPr>
            <w:tcW w:w="3060" w:type="dxa"/>
            <w:tcBorders>
              <w:top w:val="nil"/>
              <w:left w:val="nil"/>
              <w:bottom w:val="single" w:sz="4" w:space="0" w:color="auto"/>
              <w:right w:val="single" w:sz="4" w:space="0" w:color="auto"/>
            </w:tcBorders>
            <w:shd w:val="clear" w:color="000000" w:fill="F8CBAD"/>
            <w:hideMark/>
          </w:tcPr>
          <w:p w14:paraId="6A1C19E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Mandatory Spares</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531A1073"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741B0690" w14:textId="77777777" w:rsidTr="00B520B2">
        <w:trPr>
          <w:trHeight w:val="2304"/>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5C061295"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7003CAFF"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5C8F95EA"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0B7726D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751926F2"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Seventy Five Percent (75%) to be paid on pro-rata basis upon </w:t>
            </w:r>
            <w:r w:rsidRPr="00B520B2">
              <w:rPr>
                <w:rFonts w:ascii="Calibri" w:eastAsia="Times New Roman" w:hAnsi="Calibri" w:cs="Calibri"/>
                <w:color w:val="000000"/>
                <w:szCs w:val="22"/>
              </w:rPr>
              <w:br/>
              <w:t>(a) Evidence of dispatch {Consignment Note (R/R or L/R)}</w:t>
            </w:r>
            <w:r w:rsidRPr="00B520B2">
              <w:rPr>
                <w:rFonts w:ascii="Calibri" w:eastAsia="Times New Roman" w:hAnsi="Calibri" w:cs="Calibri"/>
                <w:color w:val="000000"/>
                <w:szCs w:val="22"/>
              </w:rPr>
              <w:br/>
              <w:t>(b) Contractor’s GST invoice, claim &amp; packing list identifying contents of each shipment.</w:t>
            </w:r>
            <w:r w:rsidRPr="00B520B2">
              <w:rPr>
                <w:rFonts w:ascii="Calibri" w:eastAsia="Times New Roman" w:hAnsi="Calibri" w:cs="Calibri"/>
                <w:color w:val="000000"/>
                <w:szCs w:val="22"/>
              </w:rPr>
              <w:br/>
              <w:t>(c) Manufacturer’s/Contractor’s guarantee certificate of Quality.</w:t>
            </w:r>
            <w:r w:rsidRPr="00B520B2">
              <w:rPr>
                <w:rFonts w:ascii="Calibri" w:eastAsia="Times New Roman" w:hAnsi="Calibri" w:cs="Calibri"/>
                <w:color w:val="000000"/>
                <w:szCs w:val="22"/>
              </w:rPr>
              <w:br/>
              <w:t xml:space="preserve">(d) Material Inspection Clearance Certificate (MICC) for </w:t>
            </w:r>
            <w:proofErr w:type="spellStart"/>
            <w:r w:rsidRPr="00B520B2">
              <w:rPr>
                <w:rFonts w:ascii="Calibri" w:eastAsia="Times New Roman" w:hAnsi="Calibri" w:cs="Calibri"/>
                <w:color w:val="000000"/>
                <w:szCs w:val="22"/>
              </w:rPr>
              <w:t>despatch</w:t>
            </w:r>
            <w:proofErr w:type="spellEnd"/>
            <w:r w:rsidRPr="00B520B2">
              <w:rPr>
                <w:rFonts w:ascii="Calibri" w:eastAsia="Times New Roman" w:hAnsi="Calibri" w:cs="Calibri"/>
                <w:color w:val="000000"/>
                <w:szCs w:val="22"/>
              </w:rPr>
              <w:t xml:space="preserve"> issued by the Employer’s representative.</w:t>
            </w:r>
          </w:p>
        </w:tc>
        <w:tc>
          <w:tcPr>
            <w:tcW w:w="3060" w:type="dxa"/>
            <w:tcBorders>
              <w:top w:val="nil"/>
              <w:left w:val="nil"/>
              <w:bottom w:val="single" w:sz="4" w:space="0" w:color="auto"/>
              <w:right w:val="single" w:sz="4" w:space="0" w:color="auto"/>
            </w:tcBorders>
            <w:shd w:val="clear" w:color="000000" w:fill="F8CBAD"/>
            <w:hideMark/>
          </w:tcPr>
          <w:p w14:paraId="60F7F7E4"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Seventy Five Percent (75%) to be paid on pro-rata basis upon </w:t>
            </w:r>
            <w:r w:rsidRPr="00B520B2">
              <w:rPr>
                <w:rFonts w:ascii="Calibri" w:eastAsia="Times New Roman" w:hAnsi="Calibri" w:cs="Calibri"/>
                <w:color w:val="000000"/>
                <w:szCs w:val="22"/>
              </w:rPr>
              <w:br/>
              <w:t>(a) Evidence of dispatch {Consignment Note (R/R or L/R)}</w:t>
            </w:r>
            <w:r w:rsidRPr="00B520B2">
              <w:rPr>
                <w:rFonts w:ascii="Calibri" w:eastAsia="Times New Roman" w:hAnsi="Calibri" w:cs="Calibri"/>
                <w:color w:val="000000"/>
                <w:szCs w:val="22"/>
              </w:rPr>
              <w:br/>
              <w:t>(b) Contractor’s GST invoice, claim &amp; packing list identifying contents of each shipment.</w:t>
            </w:r>
            <w:r w:rsidRPr="00B520B2">
              <w:rPr>
                <w:rFonts w:ascii="Calibri" w:eastAsia="Times New Roman" w:hAnsi="Calibri" w:cs="Calibri"/>
                <w:color w:val="000000"/>
                <w:szCs w:val="22"/>
              </w:rPr>
              <w:br/>
              <w:t>(c) Manufacturer’s/Contractor’s guarantee certificate of Quality.</w:t>
            </w:r>
            <w:r w:rsidRPr="00B520B2">
              <w:rPr>
                <w:rFonts w:ascii="Calibri" w:eastAsia="Times New Roman" w:hAnsi="Calibri" w:cs="Calibri"/>
                <w:color w:val="000000"/>
                <w:szCs w:val="22"/>
              </w:rPr>
              <w:br/>
              <w:t xml:space="preserve">(d) Material Inspection Clearance Certificate (MICC) for </w:t>
            </w:r>
            <w:proofErr w:type="spellStart"/>
            <w:r w:rsidRPr="00B520B2">
              <w:rPr>
                <w:rFonts w:ascii="Calibri" w:eastAsia="Times New Roman" w:hAnsi="Calibri" w:cs="Calibri"/>
                <w:color w:val="000000"/>
                <w:szCs w:val="22"/>
              </w:rPr>
              <w:t>despatch</w:t>
            </w:r>
            <w:proofErr w:type="spellEnd"/>
            <w:r w:rsidRPr="00B520B2">
              <w:rPr>
                <w:rFonts w:ascii="Calibri" w:eastAsia="Times New Roman" w:hAnsi="Calibri" w:cs="Calibri"/>
                <w:color w:val="000000"/>
                <w:szCs w:val="22"/>
              </w:rPr>
              <w:t xml:space="preserve"> issued by the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23EDC7E9"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56220F9F" w14:textId="77777777" w:rsidTr="00B520B2">
        <w:trPr>
          <w:trHeight w:val="1152"/>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4BD7C91C"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304B0852"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498B00C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74A923E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17D39124"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Twenty Five Percent (25%) to be paid on pro-rata basis: on receipt and storage at site and on physical verification and furnishing of necessary certificate by Employer’s representative</w:t>
            </w:r>
          </w:p>
        </w:tc>
        <w:tc>
          <w:tcPr>
            <w:tcW w:w="3060" w:type="dxa"/>
            <w:tcBorders>
              <w:top w:val="nil"/>
              <w:left w:val="nil"/>
              <w:bottom w:val="single" w:sz="4" w:space="0" w:color="auto"/>
              <w:right w:val="single" w:sz="4" w:space="0" w:color="auto"/>
            </w:tcBorders>
            <w:shd w:val="clear" w:color="000000" w:fill="F8CBAD"/>
            <w:hideMark/>
          </w:tcPr>
          <w:p w14:paraId="2A73D05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Twenty Five Percent (25%) to be paid on pro-rata basis: on receipt and storage at site and on physical verification and furnishing of necessary certificate by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380C97A3"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4E3D6FDE" w14:textId="77777777" w:rsidTr="00B520B2">
        <w:trPr>
          <w:trHeight w:val="576"/>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73BE2492"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608DDEC3"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3DA7C412"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6819A93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3B7DE2DF" w14:textId="77777777" w:rsidR="00B520B2" w:rsidRPr="00B520B2" w:rsidRDefault="00B520B2" w:rsidP="00B520B2">
            <w:pPr>
              <w:spacing w:after="0" w:line="240" w:lineRule="auto"/>
              <w:rPr>
                <w:rFonts w:ascii="Calibri" w:eastAsia="Times New Roman" w:hAnsi="Calibri" w:cs="Calibri"/>
                <w:b/>
                <w:bCs/>
                <w:color w:val="000000"/>
                <w:szCs w:val="22"/>
              </w:rPr>
            </w:pPr>
            <w:r w:rsidRPr="00B520B2">
              <w:rPr>
                <w:rFonts w:ascii="Calibri" w:eastAsia="Times New Roman" w:hAnsi="Calibri" w:cs="Calibri"/>
                <w:b/>
                <w:bCs/>
                <w:color w:val="000000"/>
                <w:szCs w:val="22"/>
              </w:rPr>
              <w:t>Supply of Services Portion: (Price Component for Installation (including Civil Works))</w:t>
            </w:r>
          </w:p>
        </w:tc>
        <w:tc>
          <w:tcPr>
            <w:tcW w:w="3060" w:type="dxa"/>
            <w:tcBorders>
              <w:top w:val="nil"/>
              <w:left w:val="nil"/>
              <w:bottom w:val="single" w:sz="4" w:space="0" w:color="auto"/>
              <w:right w:val="single" w:sz="4" w:space="0" w:color="auto"/>
            </w:tcBorders>
            <w:shd w:val="clear" w:color="000000" w:fill="F8CBAD"/>
            <w:hideMark/>
          </w:tcPr>
          <w:p w14:paraId="677565D1" w14:textId="77777777" w:rsidR="00B520B2" w:rsidRPr="00B520B2" w:rsidRDefault="00B520B2" w:rsidP="00B520B2">
            <w:pPr>
              <w:spacing w:after="0" w:line="240" w:lineRule="auto"/>
              <w:rPr>
                <w:rFonts w:ascii="Calibri" w:eastAsia="Times New Roman" w:hAnsi="Calibri" w:cs="Calibri"/>
                <w:b/>
                <w:bCs/>
                <w:color w:val="000000"/>
                <w:szCs w:val="22"/>
              </w:rPr>
            </w:pPr>
            <w:r w:rsidRPr="00B520B2">
              <w:rPr>
                <w:rFonts w:ascii="Calibri" w:eastAsia="Times New Roman" w:hAnsi="Calibri" w:cs="Calibri"/>
                <w:b/>
                <w:bCs/>
                <w:color w:val="000000"/>
                <w:szCs w:val="22"/>
              </w:rPr>
              <w:t>Supply of Services Portion: (Price Component for Installation (including Civil Works))</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1DCFF6D8"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23D49D65" w14:textId="77777777" w:rsidTr="00B520B2">
        <w:trPr>
          <w:trHeight w:val="288"/>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25F988B8"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70FEB1FD"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75FF2B1F"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592639F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2A8AED1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Interest Bearing Advance (Optional) Ten percent (10%): </w:t>
            </w:r>
          </w:p>
        </w:tc>
        <w:tc>
          <w:tcPr>
            <w:tcW w:w="3060" w:type="dxa"/>
            <w:tcBorders>
              <w:top w:val="nil"/>
              <w:left w:val="nil"/>
              <w:bottom w:val="single" w:sz="4" w:space="0" w:color="auto"/>
              <w:right w:val="single" w:sz="4" w:space="0" w:color="auto"/>
            </w:tcBorders>
            <w:shd w:val="clear" w:color="000000" w:fill="F8CBAD"/>
            <w:hideMark/>
          </w:tcPr>
          <w:p w14:paraId="2EB6207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Interest </w:t>
            </w:r>
            <w:r w:rsidRPr="00B520B2">
              <w:rPr>
                <w:rFonts w:ascii="Calibri" w:eastAsia="Times New Roman" w:hAnsi="Calibri" w:cs="Calibri"/>
                <w:b/>
                <w:bCs/>
                <w:color w:val="000000"/>
                <w:szCs w:val="22"/>
              </w:rPr>
              <w:t>Free</w:t>
            </w:r>
            <w:r w:rsidRPr="00B520B2">
              <w:rPr>
                <w:rFonts w:ascii="Calibri" w:eastAsia="Times New Roman" w:hAnsi="Calibri" w:cs="Calibri"/>
                <w:color w:val="000000"/>
                <w:szCs w:val="22"/>
              </w:rPr>
              <w:t xml:space="preserve"> Advance (Optional) Ten percent (10%): </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1C09176E"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7E89D99A" w14:textId="77777777" w:rsidTr="00B520B2">
        <w:trPr>
          <w:trHeight w:val="2304"/>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2EA6FBA4"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57109526"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3236B317"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77813C7D"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33FA7E0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1st Installment: 5% (five percent)^^ of the total Installation price component shall be paid as an interest bearing advance on submission of (a) Proforma invoice(s), (b) Establishment of Contractor’s site offices for preparatory to </w:t>
            </w:r>
            <w:proofErr w:type="spellStart"/>
            <w:r w:rsidRPr="00B520B2">
              <w:rPr>
                <w:rFonts w:ascii="Calibri" w:eastAsia="Times New Roman" w:hAnsi="Calibri" w:cs="Calibri"/>
                <w:color w:val="000000"/>
                <w:szCs w:val="22"/>
              </w:rPr>
              <w:t>mobilisation</w:t>
            </w:r>
            <w:proofErr w:type="spellEnd"/>
            <w:r w:rsidRPr="00B520B2">
              <w:rPr>
                <w:rFonts w:ascii="Calibri" w:eastAsia="Times New Roman" w:hAnsi="Calibri" w:cs="Calibri"/>
                <w:color w:val="000000"/>
                <w:szCs w:val="22"/>
              </w:rPr>
              <w:t xml:space="preserve"> for Installation establishment, (c) Advance Bank Guarantee for [{110% (one hundred ten percent) of the amount of Advance} Plus {amount of GST reimbursable on Advance as per the Proforma invoice}]</w:t>
            </w:r>
          </w:p>
        </w:tc>
        <w:tc>
          <w:tcPr>
            <w:tcW w:w="3060" w:type="dxa"/>
            <w:tcBorders>
              <w:top w:val="nil"/>
              <w:left w:val="nil"/>
              <w:bottom w:val="single" w:sz="4" w:space="0" w:color="auto"/>
              <w:right w:val="single" w:sz="4" w:space="0" w:color="auto"/>
            </w:tcBorders>
            <w:shd w:val="clear" w:color="000000" w:fill="F8CBAD"/>
            <w:hideMark/>
          </w:tcPr>
          <w:p w14:paraId="2BC1745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1st Installment: </w:t>
            </w:r>
            <w:r w:rsidRPr="00B520B2">
              <w:rPr>
                <w:rFonts w:ascii="Calibri" w:eastAsia="Times New Roman" w:hAnsi="Calibri" w:cs="Calibri"/>
                <w:b/>
                <w:bCs/>
                <w:color w:val="000000"/>
                <w:szCs w:val="22"/>
              </w:rPr>
              <w:t>10%</w:t>
            </w:r>
            <w:r w:rsidRPr="00B520B2">
              <w:rPr>
                <w:rFonts w:ascii="Calibri" w:eastAsia="Times New Roman" w:hAnsi="Calibri" w:cs="Calibri"/>
                <w:color w:val="000000"/>
                <w:szCs w:val="22"/>
              </w:rPr>
              <w:t xml:space="preserve"> </w:t>
            </w:r>
            <w:r w:rsidRPr="00B520B2">
              <w:rPr>
                <w:rFonts w:ascii="Calibri" w:eastAsia="Times New Roman" w:hAnsi="Calibri" w:cs="Calibri"/>
                <w:b/>
                <w:bCs/>
                <w:color w:val="000000"/>
                <w:szCs w:val="22"/>
              </w:rPr>
              <w:t>(Ten</w:t>
            </w:r>
            <w:r w:rsidRPr="00B520B2">
              <w:rPr>
                <w:rFonts w:ascii="Calibri" w:eastAsia="Times New Roman" w:hAnsi="Calibri" w:cs="Calibri"/>
                <w:color w:val="000000"/>
                <w:szCs w:val="22"/>
              </w:rPr>
              <w:t xml:space="preserve"> percent)^^ of the total Installation price component shall be paid as an interest </w:t>
            </w:r>
            <w:r w:rsidRPr="00B520B2">
              <w:rPr>
                <w:rFonts w:ascii="Calibri" w:eastAsia="Times New Roman" w:hAnsi="Calibri" w:cs="Calibri"/>
                <w:b/>
                <w:bCs/>
                <w:color w:val="000000"/>
                <w:szCs w:val="22"/>
              </w:rPr>
              <w:t>free</w:t>
            </w:r>
            <w:r w:rsidRPr="00B520B2">
              <w:rPr>
                <w:rFonts w:ascii="Calibri" w:eastAsia="Times New Roman" w:hAnsi="Calibri" w:cs="Calibri"/>
                <w:color w:val="000000"/>
                <w:szCs w:val="22"/>
              </w:rPr>
              <w:t xml:space="preserve"> advance on submission of (a) Proforma invoice(s), (b) Establishment of Contractor’s site offices for preparatory to </w:t>
            </w:r>
            <w:proofErr w:type="spellStart"/>
            <w:r w:rsidRPr="00B520B2">
              <w:rPr>
                <w:rFonts w:ascii="Calibri" w:eastAsia="Times New Roman" w:hAnsi="Calibri" w:cs="Calibri"/>
                <w:color w:val="000000"/>
                <w:szCs w:val="22"/>
              </w:rPr>
              <w:t>mobilisation</w:t>
            </w:r>
            <w:proofErr w:type="spellEnd"/>
            <w:r w:rsidRPr="00B520B2">
              <w:rPr>
                <w:rFonts w:ascii="Calibri" w:eastAsia="Times New Roman" w:hAnsi="Calibri" w:cs="Calibri"/>
                <w:color w:val="000000"/>
                <w:szCs w:val="22"/>
              </w:rPr>
              <w:t xml:space="preserve"> for Installation establishment, (c) Advance Bank Guarantee for [{</w:t>
            </w:r>
            <w:r w:rsidRPr="00B520B2">
              <w:rPr>
                <w:rFonts w:ascii="Calibri" w:eastAsia="Times New Roman" w:hAnsi="Calibri" w:cs="Calibri"/>
                <w:b/>
                <w:bCs/>
                <w:color w:val="000000"/>
                <w:szCs w:val="22"/>
              </w:rPr>
              <w:t>100</w:t>
            </w:r>
            <w:r w:rsidRPr="00B520B2">
              <w:rPr>
                <w:rFonts w:ascii="Calibri" w:eastAsia="Times New Roman" w:hAnsi="Calibri" w:cs="Calibri"/>
                <w:color w:val="000000"/>
                <w:szCs w:val="22"/>
              </w:rPr>
              <w:t>% (</w:t>
            </w:r>
            <w:r w:rsidRPr="00B520B2">
              <w:rPr>
                <w:rFonts w:ascii="Calibri" w:eastAsia="Times New Roman" w:hAnsi="Calibri" w:cs="Calibri"/>
                <w:b/>
                <w:bCs/>
                <w:color w:val="000000"/>
                <w:szCs w:val="22"/>
              </w:rPr>
              <w:t>one hundred percent</w:t>
            </w:r>
            <w:r w:rsidRPr="00B520B2">
              <w:rPr>
                <w:rFonts w:ascii="Calibri" w:eastAsia="Times New Roman" w:hAnsi="Calibri" w:cs="Calibri"/>
                <w:color w:val="000000"/>
                <w:szCs w:val="22"/>
              </w:rPr>
              <w:t>) of the amount of Advance} Plus {amount of GST reimbursable on Advance as per the Proforma invoice}]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3798DE03"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03DBF497" w14:textId="77777777" w:rsidTr="00B520B2">
        <w:trPr>
          <w:trHeight w:val="2016"/>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096DD1D9"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551830B2"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1C1105B7"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54150A4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46384CF7"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2nd Installment^^^: 5% (five percent) of the total Installation price component shall be paid as an interest bearing advance on submission of (a) Proforma invoice(s), (b) On start of equipment erection, (c) Advance Bank Guarantee for [{110% (one hundred ten percent) of the amount of Advance} Plus {amount of GST reimbursable on Advance as per the Proforma invoice}] </w:t>
            </w:r>
          </w:p>
        </w:tc>
        <w:tc>
          <w:tcPr>
            <w:tcW w:w="3060" w:type="dxa"/>
            <w:tcBorders>
              <w:top w:val="nil"/>
              <w:left w:val="nil"/>
              <w:bottom w:val="single" w:sz="4" w:space="0" w:color="auto"/>
              <w:right w:val="single" w:sz="4" w:space="0" w:color="auto"/>
            </w:tcBorders>
            <w:shd w:val="clear" w:color="000000" w:fill="F8CBAD"/>
            <w:hideMark/>
          </w:tcPr>
          <w:p w14:paraId="78ED6D47"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2nd Installment^^^: 5% (five percent) of the total Installation price component shall be paid as an interest </w:t>
            </w:r>
            <w:r w:rsidRPr="00B520B2">
              <w:rPr>
                <w:rFonts w:ascii="Calibri" w:eastAsia="Times New Roman" w:hAnsi="Calibri" w:cs="Calibri"/>
                <w:b/>
                <w:bCs/>
                <w:color w:val="000000"/>
                <w:szCs w:val="22"/>
              </w:rPr>
              <w:t>free</w:t>
            </w:r>
            <w:r w:rsidRPr="00B520B2">
              <w:rPr>
                <w:rFonts w:ascii="Calibri" w:eastAsia="Times New Roman" w:hAnsi="Calibri" w:cs="Calibri"/>
                <w:color w:val="000000"/>
                <w:szCs w:val="22"/>
              </w:rPr>
              <w:t xml:space="preserve"> advance on submission of (a) Proforma invoice(s), (b) On start of equipment erection, (c) Advance Bank Guarantee for [{</w:t>
            </w:r>
            <w:r w:rsidRPr="00B520B2">
              <w:rPr>
                <w:rFonts w:ascii="Calibri" w:eastAsia="Times New Roman" w:hAnsi="Calibri" w:cs="Calibri"/>
                <w:b/>
                <w:bCs/>
                <w:color w:val="000000"/>
                <w:szCs w:val="22"/>
              </w:rPr>
              <w:t>100</w:t>
            </w:r>
            <w:r w:rsidRPr="00B520B2">
              <w:rPr>
                <w:rFonts w:ascii="Calibri" w:eastAsia="Times New Roman" w:hAnsi="Calibri" w:cs="Calibri"/>
                <w:color w:val="000000"/>
                <w:szCs w:val="22"/>
              </w:rPr>
              <w:t>% (</w:t>
            </w:r>
            <w:r w:rsidRPr="00B520B2">
              <w:rPr>
                <w:rFonts w:ascii="Calibri" w:eastAsia="Times New Roman" w:hAnsi="Calibri" w:cs="Calibri"/>
                <w:b/>
                <w:bCs/>
                <w:color w:val="000000"/>
                <w:szCs w:val="22"/>
              </w:rPr>
              <w:t>one hundred  percent</w:t>
            </w:r>
            <w:r w:rsidRPr="00B520B2">
              <w:rPr>
                <w:rFonts w:ascii="Calibri" w:eastAsia="Times New Roman" w:hAnsi="Calibri" w:cs="Calibri"/>
                <w:color w:val="000000"/>
                <w:szCs w:val="22"/>
              </w:rPr>
              <w:t xml:space="preserve">) of the amount of Advance} Plus {amount of GST reimbursable on Advance as per the Proforma invoice}] </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47863CEC"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00F48450" w14:textId="77777777" w:rsidTr="00B520B2">
        <w:trPr>
          <w:trHeight w:val="576"/>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284309F1"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2EE12829"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0ECE7CE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229B1CEA"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33B0F2C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^^^After the release of 2nd Installment, the rate of recovery of the advance shall be re-adjusted</w:t>
            </w:r>
          </w:p>
        </w:tc>
        <w:tc>
          <w:tcPr>
            <w:tcW w:w="3060" w:type="dxa"/>
            <w:tcBorders>
              <w:top w:val="nil"/>
              <w:left w:val="nil"/>
              <w:bottom w:val="single" w:sz="4" w:space="0" w:color="auto"/>
              <w:right w:val="single" w:sz="4" w:space="0" w:color="auto"/>
            </w:tcBorders>
            <w:shd w:val="clear" w:color="000000" w:fill="F8CBAD"/>
            <w:hideMark/>
          </w:tcPr>
          <w:p w14:paraId="265FB2B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^^^After the release of 2nd Installment, the rate of recovery of the advance shall be re-adjusted</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4057BCD8"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2D099ECB" w14:textId="77777777" w:rsidTr="00B520B2">
        <w:trPr>
          <w:trHeight w:val="828"/>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3F849C5F"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5D6FC1E7"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236E949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6447E86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35ABBF6A" w14:textId="77777777" w:rsidR="00B520B2" w:rsidRPr="00B520B2" w:rsidRDefault="00B520B2" w:rsidP="00B520B2">
            <w:pPr>
              <w:spacing w:after="0" w:line="240" w:lineRule="auto"/>
              <w:rPr>
                <w:rFonts w:ascii="Arial" w:eastAsia="Times New Roman" w:hAnsi="Arial" w:cs="Arial"/>
                <w:color w:val="000000"/>
                <w:szCs w:val="22"/>
              </w:rPr>
            </w:pPr>
            <w:r w:rsidRPr="00B520B2">
              <w:rPr>
                <w:rFonts w:ascii="Arial" w:eastAsia="Times New Roman" w:hAnsi="Arial" w:cs="Arial"/>
                <w:color w:val="000000"/>
                <w:szCs w:val="22"/>
              </w:rPr>
              <w:t>Note: ^^: This payment is an optional payment. The Contractor has the option of taking the interest bearing advance or otherwise.</w:t>
            </w:r>
          </w:p>
        </w:tc>
        <w:tc>
          <w:tcPr>
            <w:tcW w:w="3060" w:type="dxa"/>
            <w:tcBorders>
              <w:top w:val="nil"/>
              <w:left w:val="nil"/>
              <w:bottom w:val="single" w:sz="4" w:space="0" w:color="auto"/>
              <w:right w:val="single" w:sz="4" w:space="0" w:color="auto"/>
            </w:tcBorders>
            <w:shd w:val="clear" w:color="000000" w:fill="F8CBAD"/>
            <w:hideMark/>
          </w:tcPr>
          <w:p w14:paraId="18DB12FD" w14:textId="77777777" w:rsidR="00B520B2" w:rsidRPr="00B520B2" w:rsidRDefault="00B520B2" w:rsidP="00B520B2">
            <w:pPr>
              <w:spacing w:after="0" w:line="240" w:lineRule="auto"/>
              <w:rPr>
                <w:rFonts w:ascii="Arial" w:eastAsia="Times New Roman" w:hAnsi="Arial" w:cs="Arial"/>
                <w:color w:val="000000"/>
                <w:szCs w:val="22"/>
              </w:rPr>
            </w:pPr>
            <w:r w:rsidRPr="00B520B2">
              <w:rPr>
                <w:rFonts w:ascii="Arial" w:eastAsia="Times New Roman" w:hAnsi="Arial" w:cs="Arial"/>
                <w:color w:val="000000"/>
                <w:szCs w:val="22"/>
              </w:rPr>
              <w:t xml:space="preserve">Note: ^^: This payment is an optional payment. The Contractor has the option of taking the interest </w:t>
            </w:r>
            <w:r w:rsidRPr="00B520B2">
              <w:rPr>
                <w:rFonts w:ascii="Arial" w:eastAsia="Times New Roman" w:hAnsi="Arial" w:cs="Arial"/>
                <w:b/>
                <w:bCs/>
                <w:color w:val="000000"/>
                <w:szCs w:val="22"/>
              </w:rPr>
              <w:t>free</w:t>
            </w:r>
            <w:r w:rsidRPr="00B520B2">
              <w:rPr>
                <w:rFonts w:ascii="Arial" w:eastAsia="Times New Roman" w:hAnsi="Arial" w:cs="Arial"/>
                <w:color w:val="000000"/>
                <w:szCs w:val="22"/>
              </w:rPr>
              <w:t xml:space="preserve"> advance or otherwise.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27742058"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05044368" w14:textId="77777777" w:rsidTr="00B520B2">
        <w:trPr>
          <w:trHeight w:val="288"/>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651DAEE1"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3ECAE579"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08D236D7"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038E8E7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0EFBC26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Progressive Payment</w:t>
            </w:r>
          </w:p>
        </w:tc>
        <w:tc>
          <w:tcPr>
            <w:tcW w:w="3060" w:type="dxa"/>
            <w:tcBorders>
              <w:top w:val="nil"/>
              <w:left w:val="nil"/>
              <w:bottom w:val="single" w:sz="4" w:space="0" w:color="auto"/>
              <w:right w:val="single" w:sz="4" w:space="0" w:color="auto"/>
            </w:tcBorders>
            <w:shd w:val="clear" w:color="000000" w:fill="F8CBAD"/>
            <w:hideMark/>
          </w:tcPr>
          <w:p w14:paraId="6B5D76C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Progressive Payment</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7BA1B0B0"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0F429E5C" w14:textId="77777777" w:rsidTr="00B520B2">
        <w:trPr>
          <w:trHeight w:val="1860"/>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0F9A9CD0"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397E9B99"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492413B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08158391"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3C64FF9B"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Seventy Five percent (75%)^^^^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w:t>
            </w:r>
          </w:p>
        </w:tc>
        <w:tc>
          <w:tcPr>
            <w:tcW w:w="3060" w:type="dxa"/>
            <w:tcBorders>
              <w:top w:val="nil"/>
              <w:left w:val="nil"/>
              <w:bottom w:val="single" w:sz="4" w:space="0" w:color="auto"/>
              <w:right w:val="single" w:sz="4" w:space="0" w:color="auto"/>
            </w:tcBorders>
            <w:shd w:val="clear" w:color="000000" w:fill="F8CBAD"/>
            <w:hideMark/>
          </w:tcPr>
          <w:p w14:paraId="09AEC46A"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Seventy Five percent (75%)^^^^ shall be paid on completion the each of the items of Erection activity and on successful completion of quality check point involved in Installation, submission of the details of items, components, raw materials, services etc. procured/availed from MSEs, if </w:t>
            </w:r>
            <w:r w:rsidRPr="00B520B2">
              <w:rPr>
                <w:rFonts w:ascii="Calibri" w:eastAsia="Times New Roman" w:hAnsi="Calibri" w:cs="Calibri"/>
                <w:color w:val="000000"/>
                <w:szCs w:val="22"/>
              </w:rPr>
              <w:lastRenderedPageBreak/>
              <w:t>any, for the preceding 6 months</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10B1C797"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36D6DCE1" w14:textId="77777777" w:rsidTr="00B520B2">
        <w:trPr>
          <w:trHeight w:val="288"/>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09C1F33C"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709D0708"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5323ADA0"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1AC8A65F"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1EA35CC9"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Final Payment</w:t>
            </w:r>
          </w:p>
        </w:tc>
        <w:tc>
          <w:tcPr>
            <w:tcW w:w="3060" w:type="dxa"/>
            <w:tcBorders>
              <w:top w:val="nil"/>
              <w:left w:val="nil"/>
              <w:bottom w:val="single" w:sz="4" w:space="0" w:color="auto"/>
              <w:right w:val="single" w:sz="4" w:space="0" w:color="auto"/>
            </w:tcBorders>
            <w:shd w:val="clear" w:color="000000" w:fill="F8CBAD"/>
            <w:hideMark/>
          </w:tcPr>
          <w:p w14:paraId="7C2B4F6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Final Payment</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24930295"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1ED55039" w14:textId="77777777" w:rsidTr="00B520B2">
        <w:trPr>
          <w:trHeight w:val="288"/>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6BE479E7"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37258EC6"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36E3258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4322D56D"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2A62915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Final 15% (Fifteen payment) shall be made as follow:</w:t>
            </w:r>
          </w:p>
        </w:tc>
        <w:tc>
          <w:tcPr>
            <w:tcW w:w="3060" w:type="dxa"/>
            <w:tcBorders>
              <w:top w:val="nil"/>
              <w:left w:val="nil"/>
              <w:bottom w:val="single" w:sz="4" w:space="0" w:color="auto"/>
              <w:right w:val="single" w:sz="4" w:space="0" w:color="auto"/>
            </w:tcBorders>
            <w:shd w:val="clear" w:color="000000" w:fill="F8CBAD"/>
            <w:hideMark/>
          </w:tcPr>
          <w:p w14:paraId="226E68C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Final </w:t>
            </w:r>
            <w:r w:rsidRPr="00B520B2">
              <w:rPr>
                <w:rFonts w:ascii="Calibri" w:eastAsia="Times New Roman" w:hAnsi="Calibri" w:cs="Calibri"/>
                <w:b/>
                <w:bCs/>
                <w:color w:val="000000"/>
                <w:szCs w:val="22"/>
              </w:rPr>
              <w:t>10% (Ten</w:t>
            </w:r>
            <w:r w:rsidRPr="00B520B2">
              <w:rPr>
                <w:rFonts w:ascii="Calibri" w:eastAsia="Times New Roman" w:hAnsi="Calibri" w:cs="Calibri"/>
                <w:color w:val="000000"/>
                <w:szCs w:val="22"/>
              </w:rPr>
              <w:t xml:space="preserve"> payment) shall be made as follow:</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00B79B81"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2ABF5415" w14:textId="77777777" w:rsidTr="00B520B2">
        <w:trPr>
          <w:trHeight w:val="1152"/>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78736290"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7D991B11"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75B0613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0A8E9FE7"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1C990C74"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2.5% (Two Point Five percent) of the Installation price component shall be paid on Successful commissioning of entire Solar Photo Voltaic Plant on certification by the Employer’s representative</w:t>
            </w:r>
          </w:p>
        </w:tc>
        <w:tc>
          <w:tcPr>
            <w:tcW w:w="3060" w:type="dxa"/>
            <w:tcBorders>
              <w:top w:val="nil"/>
              <w:left w:val="nil"/>
              <w:bottom w:val="single" w:sz="4" w:space="0" w:color="auto"/>
              <w:right w:val="single" w:sz="4" w:space="0" w:color="auto"/>
            </w:tcBorders>
            <w:shd w:val="clear" w:color="000000" w:fill="F8CBAD"/>
            <w:hideMark/>
          </w:tcPr>
          <w:p w14:paraId="367F861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2.5% (Two Point Five percent) of the Installation price component shall be paid on Successful commissioning of entire Solar Photo Voltaic Plant on certification by the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554748C3"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6BEC69B9" w14:textId="77777777" w:rsidTr="00B520B2">
        <w:trPr>
          <w:trHeight w:val="1152"/>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09096B0C"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495C4E6D"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753985B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3ACC6AD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4F2BA98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2.5% (Two Point Five percent) of the Installation price component shall be paid on Completion of the Facilities, as specified and issuance of Completion Certificate by the Employer’s representative</w:t>
            </w:r>
          </w:p>
        </w:tc>
        <w:tc>
          <w:tcPr>
            <w:tcW w:w="3060" w:type="dxa"/>
            <w:tcBorders>
              <w:top w:val="nil"/>
              <w:left w:val="nil"/>
              <w:bottom w:val="single" w:sz="4" w:space="0" w:color="auto"/>
              <w:right w:val="single" w:sz="4" w:space="0" w:color="auto"/>
            </w:tcBorders>
            <w:shd w:val="clear" w:color="000000" w:fill="F8CBAD"/>
            <w:hideMark/>
          </w:tcPr>
          <w:p w14:paraId="59135757"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2.5% (Two Point Five percent) of the Installation price component shall be paid on Completion of the Facilities, as specified and issuance of Completion Certificate by the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560A8064"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356B970F" w14:textId="77777777" w:rsidTr="00B520B2">
        <w:trPr>
          <w:trHeight w:val="1152"/>
        </w:trPr>
        <w:tc>
          <w:tcPr>
            <w:tcW w:w="665" w:type="dxa"/>
            <w:vMerge/>
            <w:tcBorders>
              <w:top w:val="single" w:sz="4" w:space="0" w:color="auto"/>
              <w:left w:val="single" w:sz="8" w:space="0" w:color="auto"/>
              <w:bottom w:val="single" w:sz="4" w:space="0" w:color="000000"/>
              <w:right w:val="single" w:sz="4" w:space="0" w:color="auto"/>
            </w:tcBorders>
            <w:vAlign w:val="center"/>
            <w:hideMark/>
          </w:tcPr>
          <w:p w14:paraId="67A0BF89" w14:textId="77777777" w:rsidR="00B520B2" w:rsidRPr="00B520B2" w:rsidRDefault="00B520B2" w:rsidP="00B520B2">
            <w:pPr>
              <w:spacing w:after="0" w:line="240" w:lineRule="auto"/>
              <w:rPr>
                <w:rFonts w:ascii="Calibri" w:eastAsia="Times New Roman" w:hAnsi="Calibri" w:cs="Calibri"/>
                <w:color w:val="000000"/>
                <w:szCs w:val="22"/>
              </w:rPr>
            </w:pPr>
          </w:p>
        </w:tc>
        <w:tc>
          <w:tcPr>
            <w:tcW w:w="1697" w:type="dxa"/>
            <w:vMerge/>
            <w:tcBorders>
              <w:top w:val="single" w:sz="4" w:space="0" w:color="auto"/>
              <w:left w:val="single" w:sz="4" w:space="0" w:color="auto"/>
              <w:bottom w:val="single" w:sz="4" w:space="0" w:color="000000"/>
              <w:right w:val="single" w:sz="4" w:space="0" w:color="auto"/>
            </w:tcBorders>
            <w:vAlign w:val="center"/>
            <w:hideMark/>
          </w:tcPr>
          <w:p w14:paraId="1CE0E92D" w14:textId="77777777" w:rsidR="00B520B2" w:rsidRPr="00B520B2" w:rsidRDefault="00B520B2" w:rsidP="00B520B2">
            <w:pPr>
              <w:spacing w:after="0" w:line="240" w:lineRule="auto"/>
              <w:rPr>
                <w:rFonts w:ascii="Calibri" w:eastAsia="Times New Roman" w:hAnsi="Calibri" w:cs="Calibri"/>
                <w:color w:val="000000"/>
                <w:szCs w:val="22"/>
              </w:rPr>
            </w:pPr>
          </w:p>
        </w:tc>
        <w:tc>
          <w:tcPr>
            <w:tcW w:w="1409" w:type="dxa"/>
            <w:tcBorders>
              <w:top w:val="nil"/>
              <w:left w:val="nil"/>
              <w:bottom w:val="single" w:sz="4" w:space="0" w:color="auto"/>
              <w:right w:val="single" w:sz="4" w:space="0" w:color="auto"/>
            </w:tcBorders>
            <w:shd w:val="clear" w:color="000000" w:fill="F8CBAD"/>
            <w:vAlign w:val="center"/>
            <w:hideMark/>
          </w:tcPr>
          <w:p w14:paraId="7B5E273B"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1037" w:type="dxa"/>
            <w:tcBorders>
              <w:top w:val="nil"/>
              <w:left w:val="nil"/>
              <w:bottom w:val="single" w:sz="4" w:space="0" w:color="auto"/>
              <w:right w:val="single" w:sz="4" w:space="0" w:color="auto"/>
            </w:tcBorders>
            <w:shd w:val="clear" w:color="000000" w:fill="F8CBAD"/>
            <w:hideMark/>
          </w:tcPr>
          <w:p w14:paraId="6613F200"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 </w:t>
            </w:r>
          </w:p>
        </w:tc>
        <w:tc>
          <w:tcPr>
            <w:tcW w:w="5182" w:type="dxa"/>
            <w:tcBorders>
              <w:top w:val="nil"/>
              <w:left w:val="nil"/>
              <w:bottom w:val="single" w:sz="4" w:space="0" w:color="auto"/>
              <w:right w:val="single" w:sz="4" w:space="0" w:color="auto"/>
            </w:tcBorders>
            <w:shd w:val="clear" w:color="000000" w:fill="F8CBAD"/>
            <w:hideMark/>
          </w:tcPr>
          <w:p w14:paraId="2637D5A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10% (Ten percent) on successful completion of Performance Guarantee tests of entire Solar Photo Voltaic Plant, as specified, and issuance of Operational Acceptance Certificate by the Employer’s representative</w:t>
            </w:r>
          </w:p>
        </w:tc>
        <w:tc>
          <w:tcPr>
            <w:tcW w:w="3060" w:type="dxa"/>
            <w:tcBorders>
              <w:top w:val="nil"/>
              <w:left w:val="nil"/>
              <w:bottom w:val="single" w:sz="4" w:space="0" w:color="auto"/>
              <w:right w:val="single" w:sz="4" w:space="0" w:color="auto"/>
            </w:tcBorders>
            <w:shd w:val="clear" w:color="000000" w:fill="F8CBAD"/>
            <w:hideMark/>
          </w:tcPr>
          <w:p w14:paraId="470D01F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b/>
                <w:bCs/>
                <w:color w:val="000000"/>
                <w:szCs w:val="22"/>
              </w:rPr>
              <w:t>5%</w:t>
            </w:r>
            <w:r w:rsidRPr="00B520B2">
              <w:rPr>
                <w:rFonts w:ascii="Calibri" w:eastAsia="Times New Roman" w:hAnsi="Calibri" w:cs="Calibri"/>
                <w:color w:val="000000"/>
                <w:szCs w:val="22"/>
              </w:rPr>
              <w:t xml:space="preserve"> (</w:t>
            </w:r>
            <w:r w:rsidRPr="00B520B2">
              <w:rPr>
                <w:rFonts w:ascii="Calibri" w:eastAsia="Times New Roman" w:hAnsi="Calibri" w:cs="Calibri"/>
                <w:b/>
                <w:bCs/>
                <w:color w:val="000000"/>
                <w:szCs w:val="22"/>
              </w:rPr>
              <w:t>five</w:t>
            </w:r>
            <w:r w:rsidRPr="00B520B2">
              <w:rPr>
                <w:rFonts w:ascii="Calibri" w:eastAsia="Times New Roman" w:hAnsi="Calibri" w:cs="Calibri"/>
                <w:color w:val="000000"/>
                <w:szCs w:val="22"/>
              </w:rPr>
              <w:t xml:space="preserve"> percent) on successful completion of Performance Guarantee tests of entire Solar Photo Voltaic Plant, as specified, and issuance of Operational Acceptance Certificate by the Employer’s representative</w:t>
            </w:r>
          </w:p>
        </w:tc>
        <w:tc>
          <w:tcPr>
            <w:tcW w:w="2790" w:type="dxa"/>
            <w:vMerge/>
            <w:tcBorders>
              <w:top w:val="single" w:sz="4" w:space="0" w:color="auto"/>
              <w:left w:val="single" w:sz="4" w:space="0" w:color="auto"/>
              <w:bottom w:val="single" w:sz="4" w:space="0" w:color="000000"/>
              <w:right w:val="single" w:sz="4" w:space="0" w:color="auto"/>
            </w:tcBorders>
            <w:vAlign w:val="center"/>
            <w:hideMark/>
          </w:tcPr>
          <w:p w14:paraId="59127DA9" w14:textId="77777777" w:rsidR="00B520B2" w:rsidRPr="00B520B2" w:rsidRDefault="00B520B2" w:rsidP="00B520B2">
            <w:pPr>
              <w:spacing w:after="0" w:line="240" w:lineRule="auto"/>
              <w:rPr>
                <w:rFonts w:ascii="Calibri" w:eastAsia="Times New Roman" w:hAnsi="Calibri" w:cs="Calibri"/>
                <w:szCs w:val="22"/>
              </w:rPr>
            </w:pPr>
          </w:p>
        </w:tc>
      </w:tr>
      <w:tr w:rsidR="00B520B2" w:rsidRPr="00B520B2" w14:paraId="5850C002" w14:textId="77777777" w:rsidTr="00B520B2">
        <w:trPr>
          <w:trHeight w:val="3168"/>
        </w:trPr>
        <w:tc>
          <w:tcPr>
            <w:tcW w:w="665" w:type="dxa"/>
            <w:tcBorders>
              <w:top w:val="nil"/>
              <w:left w:val="single" w:sz="8" w:space="0" w:color="auto"/>
              <w:bottom w:val="single" w:sz="4" w:space="0" w:color="auto"/>
              <w:right w:val="single" w:sz="4" w:space="0" w:color="auto"/>
            </w:tcBorders>
            <w:shd w:val="clear" w:color="000000" w:fill="F8CBAD"/>
            <w:vAlign w:val="center"/>
            <w:hideMark/>
          </w:tcPr>
          <w:p w14:paraId="7B8EEC0B"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lastRenderedPageBreak/>
              <w:t>2</w:t>
            </w:r>
          </w:p>
        </w:tc>
        <w:tc>
          <w:tcPr>
            <w:tcW w:w="1697" w:type="dxa"/>
            <w:tcBorders>
              <w:top w:val="nil"/>
              <w:left w:val="nil"/>
              <w:bottom w:val="single" w:sz="4" w:space="0" w:color="auto"/>
              <w:right w:val="single" w:sz="4" w:space="0" w:color="auto"/>
            </w:tcBorders>
            <w:shd w:val="clear" w:color="000000" w:fill="F8CBAD"/>
            <w:hideMark/>
          </w:tcPr>
          <w:p w14:paraId="35025AC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05-Section - IV GCC -S&amp;I Rev 3-DCB-</w:t>
            </w:r>
            <w:r w:rsidRPr="00B520B2">
              <w:rPr>
                <w:rFonts w:ascii="Calibri" w:eastAsia="Times New Roman" w:hAnsi="Calibri" w:cs="Calibri"/>
                <w:color w:val="000000"/>
                <w:szCs w:val="22"/>
              </w:rPr>
              <w:br w:type="page"/>
              <w:t>9.2 Advance Payment Security</w:t>
            </w:r>
          </w:p>
        </w:tc>
        <w:tc>
          <w:tcPr>
            <w:tcW w:w="1409" w:type="dxa"/>
            <w:tcBorders>
              <w:top w:val="nil"/>
              <w:left w:val="nil"/>
              <w:bottom w:val="single" w:sz="4" w:space="0" w:color="auto"/>
              <w:right w:val="single" w:sz="4" w:space="0" w:color="auto"/>
            </w:tcBorders>
            <w:shd w:val="clear" w:color="000000" w:fill="F8CBAD"/>
            <w:vAlign w:val="center"/>
            <w:hideMark/>
          </w:tcPr>
          <w:p w14:paraId="36617D01"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9.2 Advance Payment Security</w:t>
            </w:r>
            <w:r w:rsidRPr="00B520B2">
              <w:rPr>
                <w:rFonts w:ascii="Calibri" w:eastAsia="Times New Roman" w:hAnsi="Calibri" w:cs="Calibri"/>
                <w:color w:val="000000"/>
                <w:szCs w:val="22"/>
              </w:rPr>
              <w:br w:type="page"/>
              <w:t>9.2.1</w:t>
            </w:r>
          </w:p>
        </w:tc>
        <w:tc>
          <w:tcPr>
            <w:tcW w:w="1037" w:type="dxa"/>
            <w:tcBorders>
              <w:top w:val="nil"/>
              <w:left w:val="nil"/>
              <w:bottom w:val="single" w:sz="4" w:space="0" w:color="auto"/>
              <w:right w:val="single" w:sz="4" w:space="0" w:color="auto"/>
            </w:tcBorders>
            <w:shd w:val="clear" w:color="000000" w:fill="F8CBAD"/>
            <w:hideMark/>
          </w:tcPr>
          <w:p w14:paraId="55055ABD"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17</w:t>
            </w:r>
          </w:p>
        </w:tc>
        <w:tc>
          <w:tcPr>
            <w:tcW w:w="5182" w:type="dxa"/>
            <w:tcBorders>
              <w:top w:val="nil"/>
              <w:left w:val="nil"/>
              <w:bottom w:val="single" w:sz="4" w:space="0" w:color="auto"/>
              <w:right w:val="single" w:sz="4" w:space="0" w:color="auto"/>
            </w:tcBorders>
            <w:shd w:val="clear" w:color="000000" w:fill="F8CBAD"/>
            <w:hideMark/>
          </w:tcPr>
          <w:p w14:paraId="4976FA8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The Contractor shall, within twenty-eight (28) days of the notification </w:t>
            </w:r>
            <w:r w:rsidRPr="00B520B2">
              <w:rPr>
                <w:rFonts w:ascii="Calibri" w:eastAsia="Times New Roman" w:hAnsi="Calibri" w:cs="Calibri"/>
                <w:color w:val="000000"/>
                <w:szCs w:val="22"/>
              </w:rPr>
              <w:br w:type="page"/>
              <w:t xml:space="preserve">of contract award, provide a security in an amount equal to as </w:t>
            </w:r>
            <w:r w:rsidRPr="00B520B2">
              <w:rPr>
                <w:rFonts w:ascii="Calibri" w:eastAsia="Times New Roman" w:hAnsi="Calibri" w:cs="Calibri"/>
                <w:color w:val="000000"/>
                <w:szCs w:val="22"/>
              </w:rPr>
              <w:br w:type="page"/>
              <w:t>follows:</w:t>
            </w:r>
            <w:r w:rsidRPr="00B520B2">
              <w:rPr>
                <w:rFonts w:ascii="Calibri" w:eastAsia="Times New Roman" w:hAnsi="Calibri" w:cs="Calibri"/>
                <w:color w:val="000000"/>
                <w:szCs w:val="22"/>
              </w:rPr>
              <w:br w:type="page"/>
              <w:t xml:space="preserve">a. 110% (one hundred ten percent) of the amount of Advance for Supply </w:t>
            </w:r>
            <w:r w:rsidRPr="00B520B2">
              <w:rPr>
                <w:rFonts w:ascii="Calibri" w:eastAsia="Times New Roman" w:hAnsi="Calibri" w:cs="Calibri"/>
                <w:color w:val="000000"/>
                <w:szCs w:val="22"/>
              </w:rPr>
              <w:br w:type="page"/>
              <w:t xml:space="preserve">of Goods; and </w:t>
            </w:r>
            <w:r w:rsidRPr="00B520B2">
              <w:rPr>
                <w:rFonts w:ascii="Calibri" w:eastAsia="Times New Roman" w:hAnsi="Calibri" w:cs="Calibri"/>
                <w:color w:val="000000"/>
                <w:szCs w:val="22"/>
              </w:rPr>
              <w:br w:type="page"/>
              <w:t xml:space="preserve">b. 110% (one hundred ten percent) of the {amount of Advance} plus </w:t>
            </w:r>
            <w:r w:rsidRPr="00B520B2">
              <w:rPr>
                <w:rFonts w:ascii="Calibri" w:eastAsia="Times New Roman" w:hAnsi="Calibri" w:cs="Calibri"/>
                <w:color w:val="000000"/>
                <w:szCs w:val="22"/>
              </w:rPr>
              <w:br w:type="page"/>
              <w:t>{amount of GST reimbursable on Advance as per the Proforma</w:t>
            </w:r>
            <w:r w:rsidRPr="00B520B2">
              <w:rPr>
                <w:rFonts w:ascii="Calibri" w:eastAsia="Times New Roman" w:hAnsi="Calibri" w:cs="Calibri"/>
                <w:color w:val="000000"/>
                <w:szCs w:val="22"/>
              </w:rPr>
              <w:br w:type="page"/>
              <w:t>invoice} for Supply of Services</w:t>
            </w:r>
          </w:p>
        </w:tc>
        <w:tc>
          <w:tcPr>
            <w:tcW w:w="3060" w:type="dxa"/>
            <w:tcBorders>
              <w:top w:val="nil"/>
              <w:left w:val="nil"/>
              <w:bottom w:val="single" w:sz="4" w:space="0" w:color="auto"/>
              <w:right w:val="single" w:sz="4" w:space="0" w:color="auto"/>
            </w:tcBorders>
            <w:shd w:val="clear" w:color="000000" w:fill="F8CBAD"/>
            <w:hideMark/>
          </w:tcPr>
          <w:p w14:paraId="7475B5C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The Contractor shall, within twenty-eight (28) days of the notification </w:t>
            </w:r>
            <w:r w:rsidRPr="00B520B2">
              <w:rPr>
                <w:rFonts w:ascii="Calibri" w:eastAsia="Times New Roman" w:hAnsi="Calibri" w:cs="Calibri"/>
                <w:color w:val="000000"/>
                <w:szCs w:val="22"/>
              </w:rPr>
              <w:br w:type="page"/>
              <w:t xml:space="preserve">of contract award, provide a security in an amount equal to as </w:t>
            </w:r>
            <w:r w:rsidRPr="00B520B2">
              <w:rPr>
                <w:rFonts w:ascii="Calibri" w:eastAsia="Times New Roman" w:hAnsi="Calibri" w:cs="Calibri"/>
                <w:color w:val="000000"/>
                <w:szCs w:val="22"/>
              </w:rPr>
              <w:br w:type="page"/>
              <w:t>follows:</w:t>
            </w:r>
            <w:r w:rsidRPr="00B520B2">
              <w:rPr>
                <w:rFonts w:ascii="Calibri" w:eastAsia="Times New Roman" w:hAnsi="Calibri" w:cs="Calibri"/>
                <w:color w:val="000000"/>
                <w:szCs w:val="22"/>
              </w:rPr>
              <w:br w:type="page"/>
              <w:t xml:space="preserve">a. </w:t>
            </w:r>
            <w:r w:rsidRPr="00B520B2">
              <w:rPr>
                <w:rFonts w:ascii="Calibri" w:eastAsia="Times New Roman" w:hAnsi="Calibri" w:cs="Calibri"/>
                <w:b/>
                <w:bCs/>
                <w:color w:val="000000"/>
                <w:szCs w:val="22"/>
              </w:rPr>
              <w:t>100%</w:t>
            </w:r>
            <w:r w:rsidRPr="00B520B2">
              <w:rPr>
                <w:rFonts w:ascii="Calibri" w:eastAsia="Times New Roman" w:hAnsi="Calibri" w:cs="Calibri"/>
                <w:color w:val="000000"/>
                <w:szCs w:val="22"/>
              </w:rPr>
              <w:t xml:space="preserve"> (one hundred percent) of the amount of Advance for Supply  of Goods; and </w:t>
            </w:r>
            <w:r w:rsidRPr="00B520B2">
              <w:rPr>
                <w:rFonts w:ascii="Calibri" w:eastAsia="Times New Roman" w:hAnsi="Calibri" w:cs="Calibri"/>
                <w:color w:val="000000"/>
                <w:szCs w:val="22"/>
              </w:rPr>
              <w:br w:type="page"/>
              <w:t xml:space="preserve">b. </w:t>
            </w:r>
            <w:r w:rsidRPr="00B520B2">
              <w:rPr>
                <w:rFonts w:ascii="Calibri" w:eastAsia="Times New Roman" w:hAnsi="Calibri" w:cs="Calibri"/>
                <w:b/>
                <w:bCs/>
                <w:color w:val="000000"/>
                <w:szCs w:val="22"/>
              </w:rPr>
              <w:t>100%</w:t>
            </w:r>
            <w:r w:rsidRPr="00B520B2">
              <w:rPr>
                <w:rFonts w:ascii="Calibri" w:eastAsia="Times New Roman" w:hAnsi="Calibri" w:cs="Calibri"/>
                <w:color w:val="000000"/>
                <w:szCs w:val="22"/>
              </w:rPr>
              <w:t xml:space="preserve"> (one hundred percent) of the {amount of Advance} plus </w:t>
            </w:r>
            <w:r w:rsidRPr="00B520B2">
              <w:rPr>
                <w:rFonts w:ascii="Calibri" w:eastAsia="Times New Roman" w:hAnsi="Calibri" w:cs="Calibri"/>
                <w:color w:val="000000"/>
                <w:szCs w:val="22"/>
              </w:rPr>
              <w:br w:type="page"/>
              <w:t>{amount of GST reimbursable on Advance as per the Proforma invoice} for Supply of Services</w:t>
            </w:r>
          </w:p>
        </w:tc>
        <w:tc>
          <w:tcPr>
            <w:tcW w:w="2790" w:type="dxa"/>
            <w:tcBorders>
              <w:top w:val="nil"/>
              <w:left w:val="single" w:sz="4" w:space="0" w:color="auto"/>
              <w:bottom w:val="single" w:sz="4" w:space="0" w:color="auto"/>
              <w:right w:val="single" w:sz="4" w:space="0" w:color="auto"/>
            </w:tcBorders>
            <w:shd w:val="clear" w:color="000000" w:fill="F8CBAD"/>
            <w:hideMark/>
          </w:tcPr>
          <w:p w14:paraId="62CC727B" w14:textId="77777777" w:rsidR="00B520B2" w:rsidRPr="00B520B2" w:rsidRDefault="00B520B2" w:rsidP="00B520B2">
            <w:pPr>
              <w:spacing w:after="0" w:line="240" w:lineRule="auto"/>
              <w:jc w:val="both"/>
              <w:rPr>
                <w:rFonts w:ascii="Calibri" w:eastAsia="Times New Roman" w:hAnsi="Calibri" w:cs="Calibri"/>
                <w:szCs w:val="22"/>
              </w:rPr>
            </w:pPr>
            <w:r w:rsidRPr="00B520B2">
              <w:rPr>
                <w:rFonts w:ascii="Calibri" w:eastAsia="Times New Roman" w:hAnsi="Calibri" w:cs="Calibri"/>
                <w:szCs w:val="22"/>
              </w:rPr>
              <w:t>The provisions shall remain unchanged.</w:t>
            </w:r>
          </w:p>
        </w:tc>
      </w:tr>
      <w:tr w:rsidR="00B520B2" w:rsidRPr="00B520B2" w14:paraId="57E0823D" w14:textId="77777777" w:rsidTr="00B520B2">
        <w:trPr>
          <w:trHeight w:val="3744"/>
        </w:trPr>
        <w:tc>
          <w:tcPr>
            <w:tcW w:w="665" w:type="dxa"/>
            <w:tcBorders>
              <w:top w:val="nil"/>
              <w:left w:val="single" w:sz="8" w:space="0" w:color="auto"/>
              <w:bottom w:val="single" w:sz="4" w:space="0" w:color="auto"/>
              <w:right w:val="single" w:sz="4" w:space="0" w:color="auto"/>
            </w:tcBorders>
            <w:shd w:val="clear" w:color="000000" w:fill="F8CBAD"/>
            <w:vAlign w:val="center"/>
            <w:hideMark/>
          </w:tcPr>
          <w:p w14:paraId="2CE2F91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w:t>
            </w:r>
          </w:p>
        </w:tc>
        <w:tc>
          <w:tcPr>
            <w:tcW w:w="1697" w:type="dxa"/>
            <w:tcBorders>
              <w:top w:val="nil"/>
              <w:left w:val="nil"/>
              <w:bottom w:val="single" w:sz="4" w:space="0" w:color="auto"/>
              <w:right w:val="single" w:sz="4" w:space="0" w:color="auto"/>
            </w:tcBorders>
            <w:shd w:val="clear" w:color="000000" w:fill="F8CBAD"/>
            <w:hideMark/>
          </w:tcPr>
          <w:p w14:paraId="1A7A1A6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TS-Cover and Part-A-Section-Project-SS1</w:t>
            </w:r>
          </w:p>
        </w:tc>
        <w:tc>
          <w:tcPr>
            <w:tcW w:w="1409" w:type="dxa"/>
            <w:tcBorders>
              <w:top w:val="nil"/>
              <w:left w:val="nil"/>
              <w:bottom w:val="single" w:sz="4" w:space="0" w:color="auto"/>
              <w:right w:val="single" w:sz="4" w:space="0" w:color="auto"/>
            </w:tcBorders>
            <w:shd w:val="clear" w:color="000000" w:fill="F8CBAD"/>
            <w:vAlign w:val="center"/>
            <w:hideMark/>
          </w:tcPr>
          <w:p w14:paraId="5953CCB7"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APPENDIX – 4</w:t>
            </w:r>
            <w:r w:rsidRPr="00B520B2">
              <w:rPr>
                <w:rFonts w:ascii="Calibri" w:eastAsia="Times New Roman" w:hAnsi="Calibri" w:cs="Calibri"/>
                <w:color w:val="000000"/>
                <w:szCs w:val="22"/>
              </w:rPr>
              <w:br/>
              <w:t>LIQUDATED DAMGES FOR SHORTFALL IN GENERATION DURING PG TEST AND</w:t>
            </w:r>
            <w:r w:rsidRPr="00B520B2">
              <w:rPr>
                <w:rFonts w:ascii="Calibri" w:eastAsia="Times New Roman" w:hAnsi="Calibri" w:cs="Calibri"/>
                <w:color w:val="000000"/>
                <w:szCs w:val="22"/>
              </w:rPr>
              <w:br/>
              <w:t>O&amp;M PERIOD</w:t>
            </w:r>
          </w:p>
        </w:tc>
        <w:tc>
          <w:tcPr>
            <w:tcW w:w="1037" w:type="dxa"/>
            <w:tcBorders>
              <w:top w:val="nil"/>
              <w:left w:val="nil"/>
              <w:bottom w:val="single" w:sz="4" w:space="0" w:color="auto"/>
              <w:right w:val="single" w:sz="4" w:space="0" w:color="auto"/>
            </w:tcBorders>
            <w:shd w:val="clear" w:color="000000" w:fill="F8CBAD"/>
            <w:hideMark/>
          </w:tcPr>
          <w:p w14:paraId="7EE1668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19</w:t>
            </w:r>
          </w:p>
        </w:tc>
        <w:tc>
          <w:tcPr>
            <w:tcW w:w="5182" w:type="dxa"/>
            <w:tcBorders>
              <w:top w:val="nil"/>
              <w:left w:val="nil"/>
              <w:bottom w:val="single" w:sz="4" w:space="0" w:color="auto"/>
              <w:right w:val="single" w:sz="4" w:space="0" w:color="auto"/>
            </w:tcBorders>
            <w:shd w:val="clear" w:color="000000" w:fill="F8CBAD"/>
            <w:hideMark/>
          </w:tcPr>
          <w:p w14:paraId="2826AE3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2. Maximum liquidated damages on account of failing to meet guaranteed generation during PG test for the solar PV project shall be limited to 15% of the contract value (excluding O&amp;</w:t>
            </w:r>
            <w:proofErr w:type="gramStart"/>
            <w:r w:rsidRPr="00B520B2">
              <w:rPr>
                <w:rFonts w:ascii="Calibri" w:eastAsia="Times New Roman" w:hAnsi="Calibri" w:cs="Calibri"/>
                <w:color w:val="000000"/>
                <w:szCs w:val="22"/>
              </w:rPr>
              <w:t>M  charges</w:t>
            </w:r>
            <w:proofErr w:type="gramEnd"/>
            <w:r w:rsidRPr="00B520B2">
              <w:rPr>
                <w:rFonts w:ascii="Calibri" w:eastAsia="Times New Roman" w:hAnsi="Calibri" w:cs="Calibri"/>
                <w:color w:val="000000"/>
                <w:szCs w:val="22"/>
              </w:rPr>
              <w:t xml:space="preserve">). </w:t>
            </w:r>
            <w:r w:rsidRPr="00B520B2">
              <w:rPr>
                <w:rFonts w:ascii="Calibri" w:eastAsia="Times New Roman" w:hAnsi="Calibri" w:cs="Calibri"/>
                <w:color w:val="000000"/>
                <w:szCs w:val="22"/>
              </w:rPr>
              <w:br/>
              <w:t>3. Maximum Liquidated Damages for the shortfall of generation during each year of O&amp;M period shall be limited to generation revenue corresponding to 10 % of the quoted generation by the bidder at tariff</w:t>
            </w:r>
          </w:p>
        </w:tc>
        <w:tc>
          <w:tcPr>
            <w:tcW w:w="3060" w:type="dxa"/>
            <w:tcBorders>
              <w:top w:val="nil"/>
              <w:left w:val="nil"/>
              <w:bottom w:val="single" w:sz="4" w:space="0" w:color="auto"/>
              <w:right w:val="single" w:sz="4" w:space="0" w:color="auto"/>
            </w:tcBorders>
            <w:shd w:val="clear" w:color="000000" w:fill="F8CBAD"/>
            <w:hideMark/>
          </w:tcPr>
          <w:p w14:paraId="6EF6734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2. Maximum liquidated damages on account of failing to meet guaranteed generation during PG test for the solar PV project shall be limited to </w:t>
            </w:r>
            <w:r w:rsidRPr="00B520B2">
              <w:rPr>
                <w:rFonts w:ascii="Calibri" w:eastAsia="Times New Roman" w:hAnsi="Calibri" w:cs="Calibri"/>
                <w:b/>
                <w:bCs/>
                <w:color w:val="000000"/>
                <w:szCs w:val="22"/>
              </w:rPr>
              <w:t xml:space="preserve">5% of the contract value </w:t>
            </w:r>
            <w:r w:rsidRPr="00B520B2">
              <w:rPr>
                <w:rFonts w:ascii="Calibri" w:eastAsia="Times New Roman" w:hAnsi="Calibri" w:cs="Calibri"/>
                <w:color w:val="000000"/>
                <w:szCs w:val="22"/>
              </w:rPr>
              <w:t>(excluding O&amp;M charges)</w:t>
            </w:r>
            <w:r w:rsidRPr="00B520B2">
              <w:rPr>
                <w:rFonts w:ascii="Calibri" w:eastAsia="Times New Roman" w:hAnsi="Calibri" w:cs="Calibri"/>
                <w:color w:val="000000"/>
                <w:szCs w:val="22"/>
              </w:rPr>
              <w:br/>
              <w:t xml:space="preserve">3. Maximum Liquidated Damages for the shortfall of generation during each year of O&amp;M period shall be limited to generation revenue corresponding to </w:t>
            </w:r>
            <w:r w:rsidRPr="00B520B2">
              <w:rPr>
                <w:rFonts w:ascii="Calibri" w:eastAsia="Times New Roman" w:hAnsi="Calibri" w:cs="Calibri"/>
                <w:b/>
                <w:bCs/>
                <w:color w:val="000000"/>
                <w:szCs w:val="22"/>
              </w:rPr>
              <w:t>5% of the quoted generation</w:t>
            </w:r>
            <w:r w:rsidRPr="00B520B2">
              <w:rPr>
                <w:rFonts w:ascii="Calibri" w:eastAsia="Times New Roman" w:hAnsi="Calibri" w:cs="Calibri"/>
                <w:color w:val="000000"/>
                <w:szCs w:val="22"/>
              </w:rPr>
              <w:t xml:space="preserve"> by the bidder at tariff</w:t>
            </w:r>
          </w:p>
        </w:tc>
        <w:tc>
          <w:tcPr>
            <w:tcW w:w="2790" w:type="dxa"/>
            <w:tcBorders>
              <w:top w:val="nil"/>
              <w:left w:val="single" w:sz="4" w:space="0" w:color="auto"/>
              <w:bottom w:val="single" w:sz="4" w:space="0" w:color="auto"/>
              <w:right w:val="single" w:sz="4" w:space="0" w:color="auto"/>
            </w:tcBorders>
            <w:shd w:val="clear" w:color="000000" w:fill="F8CBAD"/>
            <w:hideMark/>
          </w:tcPr>
          <w:p w14:paraId="7FB1824B" w14:textId="77777777" w:rsidR="00B520B2" w:rsidRPr="00B520B2" w:rsidRDefault="00B520B2" w:rsidP="00B520B2">
            <w:pPr>
              <w:spacing w:after="0" w:line="240" w:lineRule="auto"/>
              <w:jc w:val="both"/>
              <w:rPr>
                <w:rFonts w:ascii="Calibri" w:eastAsia="Times New Roman" w:hAnsi="Calibri" w:cs="Calibri"/>
                <w:szCs w:val="22"/>
              </w:rPr>
            </w:pPr>
            <w:r w:rsidRPr="00B520B2">
              <w:rPr>
                <w:rFonts w:ascii="Calibri" w:eastAsia="Times New Roman" w:hAnsi="Calibri" w:cs="Calibri"/>
                <w:szCs w:val="22"/>
              </w:rPr>
              <w:t>The provisions shall remain unchanged.</w:t>
            </w:r>
          </w:p>
        </w:tc>
      </w:tr>
      <w:tr w:rsidR="00B520B2" w:rsidRPr="00B520B2" w14:paraId="10EBB2EE" w14:textId="77777777" w:rsidTr="00B520B2">
        <w:trPr>
          <w:trHeight w:val="1920"/>
        </w:trPr>
        <w:tc>
          <w:tcPr>
            <w:tcW w:w="665" w:type="dxa"/>
            <w:tcBorders>
              <w:top w:val="nil"/>
              <w:left w:val="single" w:sz="8" w:space="0" w:color="auto"/>
              <w:bottom w:val="single" w:sz="8" w:space="0" w:color="auto"/>
              <w:right w:val="single" w:sz="4" w:space="0" w:color="auto"/>
            </w:tcBorders>
            <w:shd w:val="clear" w:color="000000" w:fill="F8CBAD"/>
            <w:vAlign w:val="center"/>
            <w:hideMark/>
          </w:tcPr>
          <w:p w14:paraId="5AF135E6"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lastRenderedPageBreak/>
              <w:t>4</w:t>
            </w:r>
          </w:p>
        </w:tc>
        <w:tc>
          <w:tcPr>
            <w:tcW w:w="1697" w:type="dxa"/>
            <w:tcBorders>
              <w:top w:val="nil"/>
              <w:left w:val="nil"/>
              <w:bottom w:val="single" w:sz="8" w:space="0" w:color="auto"/>
              <w:right w:val="single" w:sz="4" w:space="0" w:color="auto"/>
            </w:tcBorders>
            <w:shd w:val="clear" w:color="000000" w:fill="F8CBAD"/>
            <w:hideMark/>
          </w:tcPr>
          <w:p w14:paraId="72ADAD4A"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01-Section - I IFB </w:t>
            </w:r>
            <w:proofErr w:type="spellStart"/>
            <w:r w:rsidRPr="00B520B2">
              <w:rPr>
                <w:rFonts w:ascii="Calibri" w:eastAsia="Times New Roman" w:hAnsi="Calibri" w:cs="Calibri"/>
                <w:color w:val="000000"/>
                <w:szCs w:val="22"/>
              </w:rPr>
              <w:t>SSTE_Vol</w:t>
            </w:r>
            <w:proofErr w:type="spellEnd"/>
            <w:r w:rsidRPr="00B520B2">
              <w:rPr>
                <w:rFonts w:ascii="Calibri" w:eastAsia="Times New Roman" w:hAnsi="Calibri" w:cs="Calibri"/>
                <w:color w:val="000000"/>
                <w:szCs w:val="22"/>
              </w:rPr>
              <w:t>-I</w:t>
            </w:r>
          </w:p>
        </w:tc>
        <w:tc>
          <w:tcPr>
            <w:tcW w:w="1409" w:type="dxa"/>
            <w:tcBorders>
              <w:top w:val="nil"/>
              <w:left w:val="nil"/>
              <w:bottom w:val="single" w:sz="8" w:space="0" w:color="auto"/>
              <w:right w:val="single" w:sz="4" w:space="0" w:color="auto"/>
            </w:tcBorders>
            <w:shd w:val="clear" w:color="000000" w:fill="F8CBAD"/>
            <w:vAlign w:val="center"/>
            <w:hideMark/>
          </w:tcPr>
          <w:p w14:paraId="0BDDEFF0"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8.1</w:t>
            </w:r>
          </w:p>
        </w:tc>
        <w:tc>
          <w:tcPr>
            <w:tcW w:w="1037" w:type="dxa"/>
            <w:tcBorders>
              <w:top w:val="nil"/>
              <w:left w:val="nil"/>
              <w:bottom w:val="single" w:sz="8" w:space="0" w:color="auto"/>
              <w:right w:val="single" w:sz="4" w:space="0" w:color="auto"/>
            </w:tcBorders>
            <w:shd w:val="clear" w:color="000000" w:fill="F8CBAD"/>
            <w:hideMark/>
          </w:tcPr>
          <w:p w14:paraId="5C4A8DFF"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4</w:t>
            </w:r>
          </w:p>
        </w:tc>
        <w:tc>
          <w:tcPr>
            <w:tcW w:w="5182" w:type="dxa"/>
            <w:tcBorders>
              <w:top w:val="nil"/>
              <w:left w:val="nil"/>
              <w:bottom w:val="single" w:sz="8" w:space="0" w:color="auto"/>
              <w:right w:val="single" w:sz="4" w:space="0" w:color="auto"/>
            </w:tcBorders>
            <w:shd w:val="clear" w:color="000000" w:fill="F8CBAD"/>
            <w:hideMark/>
          </w:tcPr>
          <w:p w14:paraId="3336583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Soft Copy Part of the Bids must be uploaded under Single Stage Two Envelope Bidding Procedure on the portal at or before 11:00 hours on 16/09/2022</w:t>
            </w:r>
          </w:p>
        </w:tc>
        <w:tc>
          <w:tcPr>
            <w:tcW w:w="3060" w:type="dxa"/>
            <w:tcBorders>
              <w:top w:val="nil"/>
              <w:left w:val="nil"/>
              <w:bottom w:val="single" w:sz="8" w:space="0" w:color="auto"/>
              <w:right w:val="single" w:sz="4" w:space="0" w:color="auto"/>
            </w:tcBorders>
            <w:shd w:val="clear" w:color="000000" w:fill="F8CBAD"/>
            <w:hideMark/>
          </w:tcPr>
          <w:p w14:paraId="46E3E584"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request 2 </w:t>
            </w:r>
            <w:proofErr w:type="spellStart"/>
            <w:r w:rsidRPr="00B520B2">
              <w:rPr>
                <w:rFonts w:ascii="Calibri" w:eastAsia="Times New Roman" w:hAnsi="Calibri" w:cs="Calibri"/>
                <w:color w:val="000000"/>
                <w:szCs w:val="22"/>
              </w:rPr>
              <w:t>weeks time</w:t>
            </w:r>
            <w:proofErr w:type="spellEnd"/>
            <w:r w:rsidRPr="00B520B2">
              <w:rPr>
                <w:rFonts w:ascii="Calibri" w:eastAsia="Times New Roman" w:hAnsi="Calibri" w:cs="Calibri"/>
                <w:color w:val="000000"/>
                <w:szCs w:val="22"/>
              </w:rPr>
              <w:t xml:space="preserve"> for bid submission after pre-bid clarification. Hence requesting to change the clause as below:</w:t>
            </w:r>
            <w:r w:rsidRPr="00B520B2">
              <w:rPr>
                <w:rFonts w:ascii="Calibri" w:eastAsia="Times New Roman" w:hAnsi="Calibri" w:cs="Calibri"/>
                <w:color w:val="000000"/>
                <w:szCs w:val="22"/>
              </w:rPr>
              <w:br/>
              <w:t>Soft Copy Part of the Bids must be uploaded under Single Stage Two Envelope Bidding Procedure on the portal at or before 11:00 hours on 30/09/2022</w:t>
            </w:r>
          </w:p>
        </w:tc>
        <w:tc>
          <w:tcPr>
            <w:tcW w:w="2790" w:type="dxa"/>
            <w:tcBorders>
              <w:top w:val="nil"/>
              <w:left w:val="single" w:sz="4" w:space="0" w:color="auto"/>
              <w:bottom w:val="single" w:sz="4" w:space="0" w:color="auto"/>
              <w:right w:val="single" w:sz="4" w:space="0" w:color="auto"/>
            </w:tcBorders>
            <w:shd w:val="clear" w:color="000000" w:fill="F8CBAD"/>
            <w:hideMark/>
          </w:tcPr>
          <w:p w14:paraId="2FE8CC20" w14:textId="77777777" w:rsidR="00B520B2" w:rsidRPr="00B520B2" w:rsidRDefault="00B520B2" w:rsidP="00B520B2">
            <w:pPr>
              <w:spacing w:after="0" w:line="240" w:lineRule="auto"/>
              <w:jc w:val="both"/>
              <w:rPr>
                <w:rFonts w:ascii="Calibri" w:eastAsia="Times New Roman" w:hAnsi="Calibri" w:cs="Calibri"/>
                <w:szCs w:val="22"/>
              </w:rPr>
            </w:pPr>
            <w:r w:rsidRPr="00B520B2">
              <w:rPr>
                <w:rFonts w:ascii="Calibri" w:eastAsia="Times New Roman" w:hAnsi="Calibri" w:cs="Calibri"/>
                <w:szCs w:val="22"/>
              </w:rPr>
              <w:t>Bid submission, as of now, can be done till 30.09.2022</w:t>
            </w:r>
          </w:p>
        </w:tc>
      </w:tr>
    </w:tbl>
    <w:p w14:paraId="6147CDAA" w14:textId="678C13C7" w:rsidR="005A3DC9" w:rsidRDefault="005A3DC9"/>
    <w:tbl>
      <w:tblPr>
        <w:tblW w:w="15840" w:type="dxa"/>
        <w:tblInd w:w="-522" w:type="dxa"/>
        <w:tblLook w:val="04A0" w:firstRow="1" w:lastRow="0" w:firstColumn="1" w:lastColumn="0" w:noHBand="0" w:noVBand="1"/>
      </w:tblPr>
      <w:tblGrid>
        <w:gridCol w:w="600"/>
        <w:gridCol w:w="1149"/>
        <w:gridCol w:w="1000"/>
        <w:gridCol w:w="1211"/>
        <w:gridCol w:w="4140"/>
        <w:gridCol w:w="4320"/>
        <w:gridCol w:w="3420"/>
      </w:tblGrid>
      <w:tr w:rsidR="00B520B2" w:rsidRPr="00B520B2" w14:paraId="647E3BC3" w14:textId="77777777" w:rsidTr="00B520B2">
        <w:trPr>
          <w:trHeight w:val="552"/>
        </w:trPr>
        <w:tc>
          <w:tcPr>
            <w:tcW w:w="600" w:type="dxa"/>
            <w:tcBorders>
              <w:top w:val="single" w:sz="4" w:space="0" w:color="auto"/>
              <w:left w:val="single" w:sz="4" w:space="0" w:color="auto"/>
              <w:bottom w:val="single" w:sz="4" w:space="0" w:color="auto"/>
              <w:right w:val="single" w:sz="4" w:space="0" w:color="auto"/>
            </w:tcBorders>
            <w:shd w:val="clear" w:color="auto" w:fill="auto"/>
            <w:hideMark/>
          </w:tcPr>
          <w:p w14:paraId="5137EB01" w14:textId="77777777" w:rsidR="00B520B2" w:rsidRPr="00B520B2" w:rsidRDefault="00B520B2" w:rsidP="00B520B2">
            <w:pPr>
              <w:spacing w:after="0" w:line="240" w:lineRule="auto"/>
              <w:jc w:val="center"/>
              <w:rPr>
                <w:rFonts w:ascii="Times New Roman" w:eastAsia="Times New Roman" w:hAnsi="Times New Roman" w:cs="Times New Roman"/>
                <w:b/>
                <w:bCs/>
                <w:szCs w:val="22"/>
              </w:rPr>
            </w:pPr>
            <w:bookmarkStart w:id="2" w:name="RANGE!A1:G38"/>
            <w:r w:rsidRPr="00B520B2">
              <w:rPr>
                <w:rFonts w:ascii="Times New Roman" w:eastAsia="Times New Roman" w:hAnsi="Times New Roman" w:cs="Times New Roman"/>
                <w:b/>
                <w:bCs/>
                <w:szCs w:val="22"/>
              </w:rPr>
              <w:t>Sl. No</w:t>
            </w:r>
            <w:bookmarkEnd w:id="2"/>
          </w:p>
        </w:tc>
        <w:tc>
          <w:tcPr>
            <w:tcW w:w="1149" w:type="dxa"/>
            <w:tcBorders>
              <w:top w:val="single" w:sz="4" w:space="0" w:color="auto"/>
              <w:left w:val="nil"/>
              <w:bottom w:val="single" w:sz="4" w:space="0" w:color="auto"/>
              <w:right w:val="single" w:sz="4" w:space="0" w:color="auto"/>
            </w:tcBorders>
            <w:shd w:val="clear" w:color="auto" w:fill="auto"/>
            <w:hideMark/>
          </w:tcPr>
          <w:p w14:paraId="693F5349" w14:textId="77777777" w:rsidR="00B520B2" w:rsidRPr="00B520B2" w:rsidRDefault="00B520B2" w:rsidP="00B520B2">
            <w:pPr>
              <w:spacing w:after="0" w:line="240" w:lineRule="auto"/>
              <w:jc w:val="center"/>
              <w:rPr>
                <w:rFonts w:ascii="Times New Roman" w:eastAsia="Times New Roman" w:hAnsi="Times New Roman" w:cs="Times New Roman"/>
                <w:b/>
                <w:bCs/>
                <w:szCs w:val="22"/>
              </w:rPr>
            </w:pPr>
            <w:r w:rsidRPr="00B520B2">
              <w:rPr>
                <w:rFonts w:ascii="Times New Roman" w:eastAsia="Times New Roman" w:hAnsi="Times New Roman" w:cs="Times New Roman"/>
                <w:b/>
                <w:bCs/>
                <w:szCs w:val="22"/>
              </w:rPr>
              <w:t>Section</w:t>
            </w:r>
          </w:p>
        </w:tc>
        <w:tc>
          <w:tcPr>
            <w:tcW w:w="1000" w:type="dxa"/>
            <w:tcBorders>
              <w:top w:val="single" w:sz="4" w:space="0" w:color="auto"/>
              <w:left w:val="nil"/>
              <w:bottom w:val="single" w:sz="4" w:space="0" w:color="auto"/>
              <w:right w:val="single" w:sz="4" w:space="0" w:color="auto"/>
            </w:tcBorders>
            <w:shd w:val="clear" w:color="auto" w:fill="auto"/>
            <w:hideMark/>
          </w:tcPr>
          <w:p w14:paraId="3D6B1420" w14:textId="77777777" w:rsidR="00B520B2" w:rsidRPr="00B520B2" w:rsidRDefault="00B520B2" w:rsidP="00B520B2">
            <w:pPr>
              <w:spacing w:after="0" w:line="240" w:lineRule="auto"/>
              <w:jc w:val="center"/>
              <w:rPr>
                <w:rFonts w:ascii="Times New Roman" w:eastAsia="Times New Roman" w:hAnsi="Times New Roman" w:cs="Times New Roman"/>
                <w:b/>
                <w:bCs/>
                <w:szCs w:val="22"/>
              </w:rPr>
            </w:pPr>
            <w:r w:rsidRPr="00B520B2">
              <w:rPr>
                <w:rFonts w:ascii="Times New Roman" w:eastAsia="Times New Roman" w:hAnsi="Times New Roman" w:cs="Times New Roman"/>
                <w:b/>
                <w:bCs/>
                <w:szCs w:val="22"/>
              </w:rPr>
              <w:t>Page No.</w:t>
            </w:r>
          </w:p>
        </w:tc>
        <w:tc>
          <w:tcPr>
            <w:tcW w:w="1211" w:type="dxa"/>
            <w:tcBorders>
              <w:top w:val="single" w:sz="4" w:space="0" w:color="auto"/>
              <w:left w:val="nil"/>
              <w:bottom w:val="single" w:sz="4" w:space="0" w:color="auto"/>
              <w:right w:val="single" w:sz="4" w:space="0" w:color="auto"/>
            </w:tcBorders>
            <w:shd w:val="clear" w:color="auto" w:fill="auto"/>
            <w:hideMark/>
          </w:tcPr>
          <w:p w14:paraId="4FEFEC16" w14:textId="77777777" w:rsidR="00B520B2" w:rsidRPr="00B520B2" w:rsidRDefault="00B520B2" w:rsidP="00B520B2">
            <w:pPr>
              <w:spacing w:after="0" w:line="240" w:lineRule="auto"/>
              <w:jc w:val="center"/>
              <w:rPr>
                <w:rFonts w:ascii="Times New Roman" w:eastAsia="Times New Roman" w:hAnsi="Times New Roman" w:cs="Times New Roman"/>
                <w:b/>
                <w:bCs/>
                <w:szCs w:val="22"/>
              </w:rPr>
            </w:pPr>
            <w:r w:rsidRPr="00B520B2">
              <w:rPr>
                <w:rFonts w:ascii="Times New Roman" w:eastAsia="Times New Roman" w:hAnsi="Times New Roman" w:cs="Times New Roman"/>
                <w:b/>
                <w:bCs/>
                <w:szCs w:val="22"/>
              </w:rPr>
              <w:t xml:space="preserve">Clause No./ </w:t>
            </w:r>
            <w:proofErr w:type="spellStart"/>
            <w:r w:rsidRPr="00B520B2">
              <w:rPr>
                <w:rFonts w:ascii="Times New Roman" w:eastAsia="Times New Roman" w:hAnsi="Times New Roman" w:cs="Times New Roman"/>
                <w:b/>
                <w:bCs/>
                <w:szCs w:val="22"/>
              </w:rPr>
              <w:t>Drg.No</w:t>
            </w:r>
            <w:proofErr w:type="spellEnd"/>
            <w:r w:rsidRPr="00B520B2">
              <w:rPr>
                <w:rFonts w:ascii="Times New Roman" w:eastAsia="Times New Roman" w:hAnsi="Times New Roman" w:cs="Times New Roman"/>
                <w:b/>
                <w:bCs/>
                <w:szCs w:val="22"/>
              </w:rPr>
              <w:t>.</w:t>
            </w:r>
          </w:p>
        </w:tc>
        <w:tc>
          <w:tcPr>
            <w:tcW w:w="4140" w:type="dxa"/>
            <w:tcBorders>
              <w:top w:val="single" w:sz="4" w:space="0" w:color="auto"/>
              <w:left w:val="nil"/>
              <w:bottom w:val="single" w:sz="4" w:space="0" w:color="auto"/>
              <w:right w:val="single" w:sz="4" w:space="0" w:color="auto"/>
            </w:tcBorders>
            <w:shd w:val="clear" w:color="auto" w:fill="auto"/>
            <w:hideMark/>
          </w:tcPr>
          <w:p w14:paraId="4240E760" w14:textId="77777777" w:rsidR="00B520B2" w:rsidRPr="00B520B2" w:rsidRDefault="00B520B2" w:rsidP="00B520B2">
            <w:pPr>
              <w:spacing w:after="0" w:line="240" w:lineRule="auto"/>
              <w:jc w:val="center"/>
              <w:rPr>
                <w:rFonts w:ascii="Times New Roman" w:eastAsia="Times New Roman" w:hAnsi="Times New Roman" w:cs="Times New Roman"/>
                <w:b/>
                <w:bCs/>
                <w:szCs w:val="22"/>
              </w:rPr>
            </w:pPr>
            <w:r w:rsidRPr="00B520B2">
              <w:rPr>
                <w:rFonts w:ascii="Times New Roman" w:eastAsia="Times New Roman" w:hAnsi="Times New Roman" w:cs="Times New Roman"/>
                <w:b/>
                <w:bCs/>
                <w:szCs w:val="22"/>
              </w:rPr>
              <w:t>Description as per Tender Specification</w:t>
            </w:r>
          </w:p>
        </w:tc>
        <w:tc>
          <w:tcPr>
            <w:tcW w:w="4320" w:type="dxa"/>
            <w:tcBorders>
              <w:top w:val="single" w:sz="4" w:space="0" w:color="auto"/>
              <w:left w:val="nil"/>
              <w:bottom w:val="single" w:sz="4" w:space="0" w:color="auto"/>
              <w:right w:val="single" w:sz="4" w:space="0" w:color="auto"/>
            </w:tcBorders>
            <w:shd w:val="clear" w:color="auto" w:fill="auto"/>
            <w:hideMark/>
          </w:tcPr>
          <w:p w14:paraId="4EF9307B" w14:textId="77777777" w:rsidR="00B520B2" w:rsidRPr="00B520B2" w:rsidRDefault="00B520B2" w:rsidP="00B520B2">
            <w:pPr>
              <w:spacing w:after="0" w:line="240" w:lineRule="auto"/>
              <w:jc w:val="center"/>
              <w:rPr>
                <w:rFonts w:ascii="Times New Roman" w:eastAsia="Times New Roman" w:hAnsi="Times New Roman" w:cs="Times New Roman"/>
                <w:b/>
                <w:bCs/>
                <w:szCs w:val="22"/>
              </w:rPr>
            </w:pPr>
            <w:r w:rsidRPr="00B520B2">
              <w:rPr>
                <w:rFonts w:ascii="Times New Roman" w:eastAsia="Times New Roman" w:hAnsi="Times New Roman" w:cs="Times New Roman"/>
                <w:b/>
                <w:bCs/>
                <w:szCs w:val="22"/>
              </w:rPr>
              <w:t xml:space="preserve">Query </w:t>
            </w:r>
          </w:p>
        </w:tc>
        <w:tc>
          <w:tcPr>
            <w:tcW w:w="3420" w:type="dxa"/>
            <w:tcBorders>
              <w:top w:val="single" w:sz="4" w:space="0" w:color="auto"/>
              <w:left w:val="nil"/>
              <w:bottom w:val="single" w:sz="4" w:space="0" w:color="auto"/>
              <w:right w:val="single" w:sz="4" w:space="0" w:color="auto"/>
            </w:tcBorders>
            <w:shd w:val="clear" w:color="auto" w:fill="auto"/>
            <w:hideMark/>
          </w:tcPr>
          <w:p w14:paraId="48C5BA05" w14:textId="0E9E8495" w:rsidR="00B520B2" w:rsidRPr="00B520B2" w:rsidRDefault="00B520B2" w:rsidP="00B520B2">
            <w:pPr>
              <w:spacing w:after="0" w:line="240" w:lineRule="auto"/>
              <w:jc w:val="both"/>
              <w:rPr>
                <w:rFonts w:ascii="Times New Roman" w:eastAsia="Times New Roman" w:hAnsi="Times New Roman" w:cs="Times New Roman"/>
                <w:b/>
                <w:bCs/>
                <w:szCs w:val="22"/>
              </w:rPr>
            </w:pPr>
            <w:r>
              <w:rPr>
                <w:rFonts w:ascii="Times New Roman" w:eastAsia="Times New Roman" w:hAnsi="Times New Roman" w:cs="Times New Roman"/>
                <w:b/>
                <w:bCs/>
                <w:szCs w:val="22"/>
              </w:rPr>
              <w:t>Reply</w:t>
            </w:r>
          </w:p>
        </w:tc>
      </w:tr>
      <w:tr w:rsidR="00B520B2" w:rsidRPr="00B520B2" w14:paraId="183F9819" w14:textId="77777777" w:rsidTr="00B520B2">
        <w:trPr>
          <w:trHeight w:val="1440"/>
        </w:trPr>
        <w:tc>
          <w:tcPr>
            <w:tcW w:w="600" w:type="dxa"/>
            <w:tcBorders>
              <w:top w:val="nil"/>
              <w:left w:val="single" w:sz="4" w:space="0" w:color="auto"/>
              <w:bottom w:val="single" w:sz="4" w:space="0" w:color="auto"/>
              <w:right w:val="single" w:sz="4" w:space="0" w:color="auto"/>
            </w:tcBorders>
            <w:shd w:val="clear" w:color="000000" w:fill="F8CBAD"/>
            <w:noWrap/>
            <w:hideMark/>
          </w:tcPr>
          <w:p w14:paraId="59C7A1E6"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w:t>
            </w:r>
          </w:p>
        </w:tc>
        <w:tc>
          <w:tcPr>
            <w:tcW w:w="1149" w:type="dxa"/>
            <w:tcBorders>
              <w:top w:val="nil"/>
              <w:left w:val="nil"/>
              <w:bottom w:val="single" w:sz="4" w:space="0" w:color="auto"/>
              <w:right w:val="single" w:sz="4" w:space="0" w:color="auto"/>
            </w:tcBorders>
            <w:shd w:val="clear" w:color="000000" w:fill="F8CBAD"/>
            <w:noWrap/>
            <w:hideMark/>
          </w:tcPr>
          <w:p w14:paraId="5A9ACA45"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noWrap/>
            <w:hideMark/>
          </w:tcPr>
          <w:p w14:paraId="7F4EB17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13/58</w:t>
            </w:r>
          </w:p>
        </w:tc>
        <w:tc>
          <w:tcPr>
            <w:tcW w:w="1211" w:type="dxa"/>
            <w:tcBorders>
              <w:top w:val="nil"/>
              <w:left w:val="nil"/>
              <w:bottom w:val="single" w:sz="4" w:space="0" w:color="auto"/>
              <w:right w:val="single" w:sz="4" w:space="0" w:color="auto"/>
            </w:tcBorders>
            <w:shd w:val="clear" w:color="000000" w:fill="F8CBAD"/>
            <w:noWrap/>
            <w:hideMark/>
          </w:tcPr>
          <w:p w14:paraId="08FB6B31"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9.i.ii</w:t>
            </w:r>
          </w:p>
        </w:tc>
        <w:tc>
          <w:tcPr>
            <w:tcW w:w="4140" w:type="dxa"/>
            <w:tcBorders>
              <w:top w:val="nil"/>
              <w:left w:val="nil"/>
              <w:bottom w:val="single" w:sz="4" w:space="0" w:color="auto"/>
              <w:right w:val="single" w:sz="4" w:space="0" w:color="auto"/>
            </w:tcBorders>
            <w:shd w:val="clear" w:color="000000" w:fill="F8CBAD"/>
            <w:hideMark/>
          </w:tcPr>
          <w:p w14:paraId="304BF092"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Bid Security (in Original) or Online Payment Acknowledgement towards Bid Security or documentary evidence in support of exemption of Bid Security, in separate envelope in accordance with clause 13 of ITB, Section-II</w:t>
            </w:r>
          </w:p>
        </w:tc>
        <w:tc>
          <w:tcPr>
            <w:tcW w:w="4320" w:type="dxa"/>
            <w:tcBorders>
              <w:top w:val="nil"/>
              <w:left w:val="nil"/>
              <w:bottom w:val="single" w:sz="4" w:space="0" w:color="auto"/>
              <w:right w:val="single" w:sz="4" w:space="0" w:color="auto"/>
            </w:tcBorders>
            <w:shd w:val="clear" w:color="000000" w:fill="F8CBAD"/>
            <w:hideMark/>
          </w:tcPr>
          <w:p w14:paraId="6C58EC99"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We understand that bid security is not to be submitted and only bid security declaration is to be submitted. Please confirm</w:t>
            </w:r>
          </w:p>
        </w:tc>
        <w:tc>
          <w:tcPr>
            <w:tcW w:w="3420" w:type="dxa"/>
            <w:tcBorders>
              <w:top w:val="nil"/>
              <w:left w:val="nil"/>
              <w:bottom w:val="single" w:sz="4" w:space="0" w:color="auto"/>
              <w:right w:val="single" w:sz="4" w:space="0" w:color="auto"/>
            </w:tcBorders>
            <w:shd w:val="clear" w:color="000000" w:fill="F8CBAD"/>
            <w:hideMark/>
          </w:tcPr>
          <w:p w14:paraId="2A79A870" w14:textId="2C2C1411" w:rsidR="00B520B2" w:rsidRPr="00B520B2" w:rsidRDefault="00B520B2" w:rsidP="00B520B2">
            <w:pPr>
              <w:spacing w:after="0" w:line="240" w:lineRule="auto"/>
              <w:jc w:val="both"/>
              <w:rPr>
                <w:rFonts w:ascii="Calibri" w:eastAsia="Times New Roman" w:hAnsi="Calibri" w:cs="Calibri"/>
                <w:szCs w:val="22"/>
              </w:rPr>
            </w:pPr>
            <w:r w:rsidRPr="00B520B2">
              <w:rPr>
                <w:rFonts w:ascii="Calibri" w:eastAsia="Times New Roman" w:hAnsi="Calibri" w:cs="Calibri"/>
                <w:szCs w:val="22"/>
              </w:rPr>
              <w:t>Bid Security shall not be applicable in this Package. All the Bidders shall submit as part of their bid, a Bid Securing Declaration in Attachment-28 of the Bid Forms.</w:t>
            </w:r>
            <w:r w:rsidR="006C225F">
              <w:rPr>
                <w:rFonts w:ascii="Calibri" w:eastAsia="Times New Roman" w:hAnsi="Calibri" w:cs="Calibri"/>
                <w:szCs w:val="22"/>
              </w:rPr>
              <w:t xml:space="preserve"> Please refer clause BDS </w:t>
            </w:r>
            <w:r w:rsidR="006C225F">
              <w:rPr>
                <w:rFonts w:ascii="Arial" w:hAnsi="Arial" w:cs="Arial"/>
                <w:bCs/>
                <w:szCs w:val="22"/>
              </w:rPr>
              <w:t>ITB 13.1</w:t>
            </w:r>
            <w:r w:rsidR="006C225F">
              <w:rPr>
                <w:rFonts w:ascii="Arial" w:hAnsi="Arial" w:cs="Arial"/>
                <w:bCs/>
                <w:szCs w:val="22"/>
              </w:rPr>
              <w:t xml:space="preserve"> of bidding documents.</w:t>
            </w:r>
          </w:p>
        </w:tc>
      </w:tr>
      <w:tr w:rsidR="00B520B2" w:rsidRPr="00B520B2" w14:paraId="1EA11910" w14:textId="77777777" w:rsidTr="00B520B2">
        <w:trPr>
          <w:trHeight w:val="1440"/>
        </w:trPr>
        <w:tc>
          <w:tcPr>
            <w:tcW w:w="600" w:type="dxa"/>
            <w:tcBorders>
              <w:top w:val="nil"/>
              <w:left w:val="single" w:sz="4" w:space="0" w:color="auto"/>
              <w:bottom w:val="single" w:sz="4" w:space="0" w:color="auto"/>
              <w:right w:val="single" w:sz="4" w:space="0" w:color="auto"/>
            </w:tcBorders>
            <w:shd w:val="clear" w:color="000000" w:fill="F8CBAD"/>
            <w:noWrap/>
            <w:hideMark/>
          </w:tcPr>
          <w:p w14:paraId="5ABAAE87"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w:t>
            </w:r>
          </w:p>
        </w:tc>
        <w:tc>
          <w:tcPr>
            <w:tcW w:w="1149" w:type="dxa"/>
            <w:tcBorders>
              <w:top w:val="nil"/>
              <w:left w:val="nil"/>
              <w:bottom w:val="single" w:sz="4" w:space="0" w:color="auto"/>
              <w:right w:val="single" w:sz="4" w:space="0" w:color="auto"/>
            </w:tcBorders>
            <w:shd w:val="clear" w:color="000000" w:fill="F8CBAD"/>
            <w:noWrap/>
            <w:hideMark/>
          </w:tcPr>
          <w:p w14:paraId="46C65AC4"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4294F65B"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20/58</w:t>
            </w:r>
          </w:p>
        </w:tc>
        <w:tc>
          <w:tcPr>
            <w:tcW w:w="1211" w:type="dxa"/>
            <w:tcBorders>
              <w:top w:val="nil"/>
              <w:left w:val="nil"/>
              <w:bottom w:val="single" w:sz="4" w:space="0" w:color="auto"/>
              <w:right w:val="single" w:sz="4" w:space="0" w:color="auto"/>
            </w:tcBorders>
            <w:shd w:val="clear" w:color="000000" w:fill="F8CBAD"/>
            <w:hideMark/>
          </w:tcPr>
          <w:p w14:paraId="67BBE32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9.3( e)</w:t>
            </w:r>
          </w:p>
        </w:tc>
        <w:tc>
          <w:tcPr>
            <w:tcW w:w="4140" w:type="dxa"/>
            <w:vMerge w:val="restart"/>
            <w:tcBorders>
              <w:top w:val="nil"/>
              <w:left w:val="single" w:sz="4" w:space="0" w:color="auto"/>
              <w:bottom w:val="single" w:sz="4" w:space="0" w:color="000000"/>
              <w:right w:val="single" w:sz="4" w:space="0" w:color="auto"/>
            </w:tcBorders>
            <w:shd w:val="clear" w:color="000000" w:fill="F8CBAD"/>
            <w:hideMark/>
          </w:tcPr>
          <w:p w14:paraId="2E05AD0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w:t>
            </w:r>
            <w:proofErr w:type="spellStart"/>
            <w:r w:rsidRPr="00B520B2">
              <w:rPr>
                <w:rFonts w:ascii="Calibri" w:eastAsia="Times New Roman" w:hAnsi="Calibri" w:cs="Calibri"/>
                <w:color w:val="000000"/>
                <w:szCs w:val="22"/>
              </w:rPr>
              <w:t>articipation</w:t>
            </w:r>
            <w:proofErr w:type="spellEnd"/>
            <w:r w:rsidRPr="00B520B2">
              <w:rPr>
                <w:rFonts w:ascii="Calibri" w:eastAsia="Times New Roman" w:hAnsi="Calibri" w:cs="Calibri"/>
                <w:color w:val="000000"/>
                <w:szCs w:val="22"/>
              </w:rPr>
              <w:t xml:space="preserve"> should be confirmed with a letter of intent between </w:t>
            </w:r>
            <w:r w:rsidRPr="00B520B2">
              <w:rPr>
                <w:rFonts w:ascii="Calibri" w:eastAsia="Times New Roman" w:hAnsi="Calibri" w:cs="Calibri"/>
                <w:color w:val="000000"/>
                <w:szCs w:val="22"/>
              </w:rPr>
              <w:lastRenderedPageBreak/>
              <w:t>the parties, as needed, in Attachment 8. Quoted rates and prices will be deemed to apply to whichever Subcontractor is appointed, and no adjustment of the rates and prices will be permitted.</w:t>
            </w:r>
          </w:p>
        </w:tc>
        <w:tc>
          <w:tcPr>
            <w:tcW w:w="4320" w:type="dxa"/>
            <w:tcBorders>
              <w:top w:val="nil"/>
              <w:left w:val="nil"/>
              <w:bottom w:val="single" w:sz="4" w:space="0" w:color="auto"/>
              <w:right w:val="single" w:sz="4" w:space="0" w:color="auto"/>
            </w:tcBorders>
            <w:shd w:val="clear" w:color="000000" w:fill="F8CBAD"/>
            <w:hideMark/>
          </w:tcPr>
          <w:p w14:paraId="2ACAB96F" w14:textId="250DC1D2" w:rsidR="00B520B2" w:rsidRPr="00B520B2" w:rsidRDefault="00B520B2" w:rsidP="006C225F">
            <w:pPr>
              <w:spacing w:after="0" w:line="240" w:lineRule="auto"/>
              <w:rPr>
                <w:rFonts w:ascii="Calibri" w:eastAsia="Times New Roman" w:hAnsi="Calibri" w:cs="Calibri"/>
                <w:color w:val="000000"/>
                <w:szCs w:val="22"/>
              </w:rPr>
            </w:pPr>
            <w:proofErr w:type="gramStart"/>
            <w:r w:rsidRPr="00B520B2">
              <w:rPr>
                <w:rFonts w:ascii="Calibri" w:eastAsia="Times New Roman" w:hAnsi="Calibri" w:cs="Calibri"/>
                <w:color w:val="000000"/>
                <w:szCs w:val="22"/>
              </w:rPr>
              <w:lastRenderedPageBreak/>
              <w:t>B</w:t>
            </w:r>
            <w:r w:rsidR="006C225F">
              <w:rPr>
                <w:rFonts w:ascii="Calibri" w:eastAsia="Times New Roman" w:hAnsi="Calibri" w:cs="Calibri"/>
                <w:color w:val="000000"/>
                <w:szCs w:val="22"/>
              </w:rPr>
              <w:t xml:space="preserve">idder </w:t>
            </w:r>
            <w:r w:rsidRPr="00B520B2">
              <w:rPr>
                <w:rFonts w:ascii="Calibri" w:eastAsia="Times New Roman" w:hAnsi="Calibri" w:cs="Calibri"/>
                <w:color w:val="000000"/>
                <w:szCs w:val="22"/>
              </w:rPr>
              <w:t xml:space="preserve"> being</w:t>
            </w:r>
            <w:proofErr w:type="gramEnd"/>
            <w:r w:rsidRPr="00B520B2">
              <w:rPr>
                <w:rFonts w:ascii="Calibri" w:eastAsia="Times New Roman" w:hAnsi="Calibri" w:cs="Calibri"/>
                <w:color w:val="000000"/>
                <w:szCs w:val="22"/>
              </w:rPr>
              <w:t xml:space="preserve"> a public sector undertaking award the contract to sub-vendors </w:t>
            </w:r>
            <w:proofErr w:type="spellStart"/>
            <w:r w:rsidRPr="00B520B2">
              <w:rPr>
                <w:rFonts w:ascii="Calibri" w:eastAsia="Times New Roman" w:hAnsi="Calibri" w:cs="Calibri"/>
                <w:color w:val="000000"/>
                <w:szCs w:val="22"/>
              </w:rPr>
              <w:t>onnly</w:t>
            </w:r>
            <w:proofErr w:type="spellEnd"/>
            <w:r w:rsidRPr="00B520B2">
              <w:rPr>
                <w:rFonts w:ascii="Calibri" w:eastAsia="Times New Roman" w:hAnsi="Calibri" w:cs="Calibri"/>
                <w:color w:val="000000"/>
                <w:szCs w:val="22"/>
              </w:rPr>
              <w:t xml:space="preserve"> after tendering which can happen only after </w:t>
            </w:r>
            <w:proofErr w:type="spellStart"/>
            <w:r w:rsidRPr="00B520B2">
              <w:rPr>
                <w:rFonts w:ascii="Calibri" w:eastAsia="Times New Roman" w:hAnsi="Calibri" w:cs="Calibri"/>
                <w:color w:val="000000"/>
                <w:szCs w:val="22"/>
              </w:rPr>
              <w:t>NoA</w:t>
            </w:r>
            <w:proofErr w:type="spellEnd"/>
            <w:r w:rsidRPr="00B520B2">
              <w:rPr>
                <w:rFonts w:ascii="Calibri" w:eastAsia="Times New Roman" w:hAnsi="Calibri" w:cs="Calibri"/>
                <w:color w:val="000000"/>
                <w:szCs w:val="22"/>
              </w:rPr>
              <w:t xml:space="preserve"> is placed on </w:t>
            </w:r>
            <w:r w:rsidR="006C225F">
              <w:rPr>
                <w:rFonts w:ascii="Calibri" w:eastAsia="Times New Roman" w:hAnsi="Calibri" w:cs="Calibri"/>
                <w:color w:val="000000"/>
                <w:szCs w:val="22"/>
              </w:rPr>
              <w:t>BIDDER</w:t>
            </w:r>
            <w:r w:rsidRPr="00B520B2">
              <w:rPr>
                <w:rFonts w:ascii="Calibri" w:eastAsia="Times New Roman" w:hAnsi="Calibri" w:cs="Calibri"/>
                <w:color w:val="000000"/>
                <w:szCs w:val="22"/>
              </w:rPr>
              <w:t>.</w:t>
            </w:r>
            <w:r w:rsidRPr="00B520B2">
              <w:rPr>
                <w:rFonts w:ascii="Calibri" w:eastAsia="Times New Roman" w:hAnsi="Calibri" w:cs="Calibri"/>
                <w:color w:val="000000"/>
                <w:szCs w:val="22"/>
              </w:rPr>
              <w:br/>
            </w:r>
            <w:proofErr w:type="gramStart"/>
            <w:r w:rsidRPr="00B520B2">
              <w:rPr>
                <w:rFonts w:ascii="Calibri" w:eastAsia="Times New Roman" w:hAnsi="Calibri" w:cs="Calibri"/>
                <w:color w:val="000000"/>
                <w:szCs w:val="22"/>
              </w:rPr>
              <w:t>Hence</w:t>
            </w:r>
            <w:proofErr w:type="gramEnd"/>
            <w:r w:rsidRPr="00B520B2">
              <w:rPr>
                <w:rFonts w:ascii="Calibri" w:eastAsia="Times New Roman" w:hAnsi="Calibri" w:cs="Calibri"/>
                <w:color w:val="000000"/>
                <w:szCs w:val="22"/>
              </w:rPr>
              <w:t xml:space="preserve"> we request that </w:t>
            </w:r>
            <w:proofErr w:type="spellStart"/>
            <w:r w:rsidRPr="00B520B2">
              <w:rPr>
                <w:rFonts w:ascii="Calibri" w:eastAsia="Times New Roman" w:hAnsi="Calibri" w:cs="Calibri"/>
                <w:color w:val="000000"/>
                <w:szCs w:val="22"/>
              </w:rPr>
              <w:t>subvendor</w:t>
            </w:r>
            <w:proofErr w:type="spellEnd"/>
            <w:r w:rsidRPr="00B520B2">
              <w:rPr>
                <w:rFonts w:ascii="Calibri" w:eastAsia="Times New Roman" w:hAnsi="Calibri" w:cs="Calibri"/>
                <w:color w:val="000000"/>
                <w:szCs w:val="22"/>
              </w:rPr>
              <w:t xml:space="preserve"> list to be given after award of contract to </w:t>
            </w:r>
            <w:r w:rsidR="006C225F">
              <w:rPr>
                <w:rFonts w:ascii="Calibri" w:eastAsia="Times New Roman" w:hAnsi="Calibri" w:cs="Calibri"/>
                <w:color w:val="000000"/>
                <w:szCs w:val="22"/>
              </w:rPr>
              <w:t>BIDDER</w:t>
            </w:r>
            <w:r w:rsidRPr="00B520B2">
              <w:rPr>
                <w:rFonts w:ascii="Calibri" w:eastAsia="Times New Roman" w:hAnsi="Calibri" w:cs="Calibri"/>
                <w:color w:val="000000"/>
                <w:szCs w:val="22"/>
              </w:rPr>
              <w:t>.</w:t>
            </w:r>
          </w:p>
        </w:tc>
        <w:tc>
          <w:tcPr>
            <w:tcW w:w="3420" w:type="dxa"/>
            <w:tcBorders>
              <w:top w:val="nil"/>
              <w:left w:val="nil"/>
              <w:bottom w:val="single" w:sz="4" w:space="0" w:color="auto"/>
              <w:right w:val="single" w:sz="4" w:space="0" w:color="auto"/>
            </w:tcBorders>
            <w:shd w:val="clear" w:color="000000" w:fill="F8CBAD"/>
            <w:hideMark/>
          </w:tcPr>
          <w:p w14:paraId="3E38A866" w14:textId="0D2CC1DE" w:rsidR="00B520B2" w:rsidRPr="00F57AFE" w:rsidRDefault="00381732" w:rsidP="00381732">
            <w:pPr>
              <w:spacing w:after="0" w:line="240" w:lineRule="auto"/>
              <w:jc w:val="both"/>
              <w:rPr>
                <w:rFonts w:ascii="Calibri" w:eastAsia="Times New Roman" w:hAnsi="Calibri" w:cs="Calibri"/>
                <w:szCs w:val="22"/>
              </w:rPr>
            </w:pPr>
            <w:r>
              <w:rPr>
                <w:rFonts w:ascii="Calibri" w:eastAsia="Times New Roman" w:hAnsi="Calibri" w:cs="Calibri"/>
                <w:szCs w:val="22"/>
              </w:rPr>
              <w:t>Bidders to furnish details as per t</w:t>
            </w:r>
            <w:r w:rsidR="00B520B2" w:rsidRPr="00F57AFE">
              <w:rPr>
                <w:rFonts w:ascii="Calibri" w:eastAsia="Times New Roman" w:hAnsi="Calibri" w:cs="Calibri"/>
                <w:szCs w:val="22"/>
              </w:rPr>
              <w:t>he pro</w:t>
            </w:r>
            <w:r>
              <w:rPr>
                <w:rFonts w:ascii="Calibri" w:eastAsia="Times New Roman" w:hAnsi="Calibri" w:cs="Calibri"/>
                <w:szCs w:val="22"/>
              </w:rPr>
              <w:t>visions of the Bidding Documents</w:t>
            </w:r>
            <w:r w:rsidR="00B520B2" w:rsidRPr="00F57AFE">
              <w:rPr>
                <w:rFonts w:ascii="Calibri" w:eastAsia="Times New Roman" w:hAnsi="Calibri" w:cs="Calibri"/>
                <w:szCs w:val="22"/>
              </w:rPr>
              <w:t>.</w:t>
            </w:r>
          </w:p>
        </w:tc>
      </w:tr>
      <w:tr w:rsidR="00B520B2" w:rsidRPr="00B520B2" w14:paraId="2BD752B6" w14:textId="77777777" w:rsidTr="00B520B2">
        <w:trPr>
          <w:trHeight w:val="1440"/>
        </w:trPr>
        <w:tc>
          <w:tcPr>
            <w:tcW w:w="600" w:type="dxa"/>
            <w:tcBorders>
              <w:top w:val="nil"/>
              <w:left w:val="single" w:sz="4" w:space="0" w:color="auto"/>
              <w:bottom w:val="single" w:sz="4" w:space="0" w:color="auto"/>
              <w:right w:val="single" w:sz="4" w:space="0" w:color="auto"/>
            </w:tcBorders>
            <w:shd w:val="clear" w:color="000000" w:fill="F8CBAD"/>
            <w:noWrap/>
            <w:hideMark/>
          </w:tcPr>
          <w:p w14:paraId="254B43A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w:t>
            </w:r>
          </w:p>
        </w:tc>
        <w:tc>
          <w:tcPr>
            <w:tcW w:w="1149" w:type="dxa"/>
            <w:tcBorders>
              <w:top w:val="nil"/>
              <w:left w:val="nil"/>
              <w:bottom w:val="single" w:sz="4" w:space="0" w:color="auto"/>
              <w:right w:val="single" w:sz="4" w:space="0" w:color="auto"/>
            </w:tcBorders>
            <w:shd w:val="clear" w:color="000000" w:fill="F8CBAD"/>
            <w:noWrap/>
            <w:hideMark/>
          </w:tcPr>
          <w:p w14:paraId="536ED9B2"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5EA269D0"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20/58</w:t>
            </w:r>
          </w:p>
        </w:tc>
        <w:tc>
          <w:tcPr>
            <w:tcW w:w="1211" w:type="dxa"/>
            <w:tcBorders>
              <w:top w:val="nil"/>
              <w:left w:val="nil"/>
              <w:bottom w:val="single" w:sz="4" w:space="0" w:color="auto"/>
              <w:right w:val="single" w:sz="4" w:space="0" w:color="auto"/>
            </w:tcBorders>
            <w:shd w:val="clear" w:color="000000" w:fill="F8CBAD"/>
            <w:hideMark/>
          </w:tcPr>
          <w:p w14:paraId="17C23CD6"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9.3( e)</w:t>
            </w:r>
          </w:p>
        </w:tc>
        <w:tc>
          <w:tcPr>
            <w:tcW w:w="4140" w:type="dxa"/>
            <w:vMerge/>
            <w:tcBorders>
              <w:top w:val="nil"/>
              <w:left w:val="single" w:sz="4" w:space="0" w:color="auto"/>
              <w:bottom w:val="single" w:sz="4" w:space="0" w:color="000000"/>
              <w:right w:val="single" w:sz="4" w:space="0" w:color="auto"/>
            </w:tcBorders>
            <w:vAlign w:val="center"/>
            <w:hideMark/>
          </w:tcPr>
          <w:p w14:paraId="11A4A347" w14:textId="77777777" w:rsidR="00B520B2" w:rsidRPr="00B520B2" w:rsidRDefault="00B520B2" w:rsidP="00B520B2">
            <w:pPr>
              <w:spacing w:after="0" w:line="240" w:lineRule="auto"/>
              <w:rPr>
                <w:rFonts w:ascii="Calibri" w:eastAsia="Times New Roman" w:hAnsi="Calibri" w:cs="Calibri"/>
                <w:color w:val="000000"/>
                <w:szCs w:val="22"/>
              </w:rPr>
            </w:pPr>
          </w:p>
        </w:tc>
        <w:tc>
          <w:tcPr>
            <w:tcW w:w="4320" w:type="dxa"/>
            <w:tcBorders>
              <w:top w:val="nil"/>
              <w:left w:val="nil"/>
              <w:bottom w:val="single" w:sz="4" w:space="0" w:color="auto"/>
              <w:right w:val="single" w:sz="4" w:space="0" w:color="auto"/>
            </w:tcBorders>
            <w:shd w:val="clear" w:color="000000" w:fill="F8CBAD"/>
            <w:hideMark/>
          </w:tcPr>
          <w:p w14:paraId="7418A3D8" w14:textId="49C6F782"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request that letter of intent as mentioned in Attachment-8 from manufacturer/sub-vendors to be allowed to submit after award of contract. </w:t>
            </w:r>
            <w:r w:rsidR="006C225F">
              <w:rPr>
                <w:rFonts w:ascii="Calibri" w:eastAsia="Times New Roman" w:hAnsi="Calibri" w:cs="Calibri"/>
                <w:color w:val="000000"/>
                <w:szCs w:val="22"/>
              </w:rPr>
              <w:t>BIDDER</w:t>
            </w:r>
            <w:r w:rsidRPr="00B520B2">
              <w:rPr>
                <w:rFonts w:ascii="Calibri" w:eastAsia="Times New Roman" w:hAnsi="Calibri" w:cs="Calibri"/>
                <w:color w:val="000000"/>
                <w:szCs w:val="22"/>
              </w:rPr>
              <w:t xml:space="preserve"> being a PSU an </w:t>
            </w:r>
            <w:proofErr w:type="spellStart"/>
            <w:r w:rsidRPr="00B520B2">
              <w:rPr>
                <w:rFonts w:ascii="Calibri" w:eastAsia="Times New Roman" w:hAnsi="Calibri" w:cs="Calibri"/>
                <w:color w:val="000000"/>
                <w:szCs w:val="22"/>
              </w:rPr>
              <w:t>finalise</w:t>
            </w:r>
            <w:proofErr w:type="spellEnd"/>
            <w:r w:rsidRPr="00B520B2">
              <w:rPr>
                <w:rFonts w:ascii="Calibri" w:eastAsia="Times New Roman" w:hAnsi="Calibri" w:cs="Calibri"/>
                <w:color w:val="000000"/>
                <w:szCs w:val="22"/>
              </w:rPr>
              <w:t xml:space="preserve"> manufacturer/sub-vendor on tender basis </w:t>
            </w:r>
            <w:r w:rsidRPr="00B520B2">
              <w:rPr>
                <w:rFonts w:ascii="Calibri" w:eastAsia="Times New Roman" w:hAnsi="Calibri" w:cs="Calibri"/>
                <w:color w:val="000000"/>
                <w:szCs w:val="22"/>
              </w:rPr>
              <w:lastRenderedPageBreak/>
              <w:t>only hence please accept</w:t>
            </w:r>
          </w:p>
        </w:tc>
        <w:tc>
          <w:tcPr>
            <w:tcW w:w="3420" w:type="dxa"/>
            <w:tcBorders>
              <w:top w:val="nil"/>
              <w:left w:val="nil"/>
              <w:bottom w:val="single" w:sz="4" w:space="0" w:color="auto"/>
              <w:right w:val="single" w:sz="4" w:space="0" w:color="auto"/>
            </w:tcBorders>
            <w:shd w:val="clear" w:color="000000" w:fill="F8CBAD"/>
            <w:hideMark/>
          </w:tcPr>
          <w:p w14:paraId="7052997D" w14:textId="5B08D028" w:rsidR="00B520B2" w:rsidRPr="00F57AFE" w:rsidRDefault="00381732" w:rsidP="00B520B2">
            <w:pPr>
              <w:spacing w:after="0" w:line="240" w:lineRule="auto"/>
              <w:jc w:val="both"/>
              <w:rPr>
                <w:rFonts w:ascii="Calibri" w:eastAsia="Times New Roman" w:hAnsi="Calibri" w:cs="Calibri"/>
                <w:szCs w:val="22"/>
              </w:rPr>
            </w:pPr>
            <w:r>
              <w:rPr>
                <w:rFonts w:ascii="Calibri" w:eastAsia="Times New Roman" w:hAnsi="Calibri" w:cs="Calibri"/>
                <w:szCs w:val="22"/>
              </w:rPr>
              <w:lastRenderedPageBreak/>
              <w:t>Bidders to furnish details as per t</w:t>
            </w:r>
            <w:r w:rsidRPr="00F57AFE">
              <w:rPr>
                <w:rFonts w:ascii="Calibri" w:eastAsia="Times New Roman" w:hAnsi="Calibri" w:cs="Calibri"/>
                <w:szCs w:val="22"/>
              </w:rPr>
              <w:t>he pro</w:t>
            </w:r>
            <w:r>
              <w:rPr>
                <w:rFonts w:ascii="Calibri" w:eastAsia="Times New Roman" w:hAnsi="Calibri" w:cs="Calibri"/>
                <w:szCs w:val="22"/>
              </w:rPr>
              <w:t>visions of the Bidding Documents</w:t>
            </w:r>
            <w:r w:rsidRPr="00F57AFE">
              <w:rPr>
                <w:rFonts w:ascii="Calibri" w:eastAsia="Times New Roman" w:hAnsi="Calibri" w:cs="Calibri"/>
                <w:szCs w:val="22"/>
              </w:rPr>
              <w:t>.</w:t>
            </w:r>
          </w:p>
        </w:tc>
      </w:tr>
      <w:tr w:rsidR="00B520B2" w:rsidRPr="00B520B2" w14:paraId="7783869C"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noWrap/>
            <w:hideMark/>
          </w:tcPr>
          <w:p w14:paraId="7E8CE52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4</w:t>
            </w:r>
          </w:p>
        </w:tc>
        <w:tc>
          <w:tcPr>
            <w:tcW w:w="1149" w:type="dxa"/>
            <w:tcBorders>
              <w:top w:val="nil"/>
              <w:left w:val="nil"/>
              <w:bottom w:val="single" w:sz="4" w:space="0" w:color="auto"/>
              <w:right w:val="single" w:sz="4" w:space="0" w:color="auto"/>
            </w:tcBorders>
            <w:shd w:val="clear" w:color="000000" w:fill="F8CBAD"/>
            <w:noWrap/>
            <w:hideMark/>
          </w:tcPr>
          <w:p w14:paraId="7E4035F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0062A664"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20/58</w:t>
            </w:r>
          </w:p>
        </w:tc>
        <w:tc>
          <w:tcPr>
            <w:tcW w:w="1211" w:type="dxa"/>
            <w:tcBorders>
              <w:top w:val="nil"/>
              <w:left w:val="nil"/>
              <w:bottom w:val="single" w:sz="4" w:space="0" w:color="auto"/>
              <w:right w:val="single" w:sz="4" w:space="0" w:color="auto"/>
            </w:tcBorders>
            <w:shd w:val="clear" w:color="000000" w:fill="F8CBAD"/>
            <w:hideMark/>
          </w:tcPr>
          <w:p w14:paraId="6395E83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9.3( e)</w:t>
            </w:r>
          </w:p>
        </w:tc>
        <w:tc>
          <w:tcPr>
            <w:tcW w:w="4140" w:type="dxa"/>
            <w:vMerge/>
            <w:tcBorders>
              <w:top w:val="nil"/>
              <w:left w:val="single" w:sz="4" w:space="0" w:color="auto"/>
              <w:bottom w:val="single" w:sz="4" w:space="0" w:color="000000"/>
              <w:right w:val="single" w:sz="4" w:space="0" w:color="auto"/>
            </w:tcBorders>
            <w:vAlign w:val="center"/>
            <w:hideMark/>
          </w:tcPr>
          <w:p w14:paraId="08FABEC2" w14:textId="77777777" w:rsidR="00B520B2" w:rsidRPr="00B520B2" w:rsidRDefault="00B520B2" w:rsidP="00B520B2">
            <w:pPr>
              <w:spacing w:after="0" w:line="240" w:lineRule="auto"/>
              <w:rPr>
                <w:rFonts w:ascii="Calibri" w:eastAsia="Times New Roman" w:hAnsi="Calibri" w:cs="Calibri"/>
                <w:color w:val="000000"/>
                <w:szCs w:val="22"/>
              </w:rPr>
            </w:pPr>
          </w:p>
        </w:tc>
        <w:tc>
          <w:tcPr>
            <w:tcW w:w="4320" w:type="dxa"/>
            <w:tcBorders>
              <w:top w:val="nil"/>
              <w:left w:val="nil"/>
              <w:bottom w:val="single" w:sz="4" w:space="0" w:color="auto"/>
              <w:right w:val="single" w:sz="4" w:space="0" w:color="auto"/>
            </w:tcBorders>
            <w:shd w:val="clear" w:color="000000" w:fill="F8CBAD"/>
            <w:hideMark/>
          </w:tcPr>
          <w:p w14:paraId="1674D77E"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We understand that we can propose and give award to new sub-vendors also which were not mentioned in attachmnet-5 during course of contract. Please confirm</w:t>
            </w:r>
          </w:p>
        </w:tc>
        <w:tc>
          <w:tcPr>
            <w:tcW w:w="3420" w:type="dxa"/>
            <w:tcBorders>
              <w:top w:val="nil"/>
              <w:left w:val="nil"/>
              <w:bottom w:val="single" w:sz="4" w:space="0" w:color="auto"/>
              <w:right w:val="single" w:sz="4" w:space="0" w:color="auto"/>
            </w:tcBorders>
            <w:shd w:val="clear" w:color="000000" w:fill="F8CBAD"/>
            <w:hideMark/>
          </w:tcPr>
          <w:p w14:paraId="1B7BCD66" w14:textId="68147AF7" w:rsidR="00B520B2" w:rsidRPr="00F57AFE" w:rsidRDefault="00381732" w:rsidP="00B520B2">
            <w:pPr>
              <w:spacing w:after="0" w:line="240" w:lineRule="auto"/>
              <w:jc w:val="both"/>
              <w:rPr>
                <w:rFonts w:ascii="Calibri" w:eastAsia="Times New Roman" w:hAnsi="Calibri" w:cs="Calibri"/>
                <w:szCs w:val="22"/>
              </w:rPr>
            </w:pPr>
            <w:r>
              <w:rPr>
                <w:rFonts w:ascii="Calibri" w:eastAsia="Times New Roman" w:hAnsi="Calibri" w:cs="Calibri"/>
                <w:szCs w:val="22"/>
              </w:rPr>
              <w:t>Bidders to furnish details as per t</w:t>
            </w:r>
            <w:r w:rsidRPr="00F57AFE">
              <w:rPr>
                <w:rFonts w:ascii="Calibri" w:eastAsia="Times New Roman" w:hAnsi="Calibri" w:cs="Calibri"/>
                <w:szCs w:val="22"/>
              </w:rPr>
              <w:t>he pro</w:t>
            </w:r>
            <w:r>
              <w:rPr>
                <w:rFonts w:ascii="Calibri" w:eastAsia="Times New Roman" w:hAnsi="Calibri" w:cs="Calibri"/>
                <w:szCs w:val="22"/>
              </w:rPr>
              <w:t>visions of the Bidding Documents</w:t>
            </w:r>
            <w:r w:rsidRPr="00F57AFE">
              <w:rPr>
                <w:rFonts w:ascii="Calibri" w:eastAsia="Times New Roman" w:hAnsi="Calibri" w:cs="Calibri"/>
                <w:szCs w:val="22"/>
              </w:rPr>
              <w:t>.</w:t>
            </w:r>
          </w:p>
        </w:tc>
      </w:tr>
      <w:tr w:rsidR="00B520B2" w:rsidRPr="00B520B2" w14:paraId="0013790B" w14:textId="77777777" w:rsidTr="00B520B2">
        <w:trPr>
          <w:trHeight w:val="3168"/>
        </w:trPr>
        <w:tc>
          <w:tcPr>
            <w:tcW w:w="600" w:type="dxa"/>
            <w:tcBorders>
              <w:top w:val="nil"/>
              <w:left w:val="single" w:sz="4" w:space="0" w:color="auto"/>
              <w:bottom w:val="single" w:sz="4" w:space="0" w:color="auto"/>
              <w:right w:val="single" w:sz="4" w:space="0" w:color="auto"/>
            </w:tcBorders>
            <w:shd w:val="clear" w:color="000000" w:fill="F8CBAD"/>
            <w:noWrap/>
            <w:hideMark/>
          </w:tcPr>
          <w:p w14:paraId="0BD0169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5</w:t>
            </w:r>
          </w:p>
        </w:tc>
        <w:tc>
          <w:tcPr>
            <w:tcW w:w="1149" w:type="dxa"/>
            <w:tcBorders>
              <w:top w:val="nil"/>
              <w:left w:val="nil"/>
              <w:bottom w:val="single" w:sz="4" w:space="0" w:color="auto"/>
              <w:right w:val="single" w:sz="4" w:space="0" w:color="auto"/>
            </w:tcBorders>
            <w:shd w:val="clear" w:color="000000" w:fill="F8CBAD"/>
            <w:noWrap/>
            <w:hideMark/>
          </w:tcPr>
          <w:p w14:paraId="48FF8BE0"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0EA5F53B"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20/58</w:t>
            </w:r>
          </w:p>
        </w:tc>
        <w:tc>
          <w:tcPr>
            <w:tcW w:w="1211" w:type="dxa"/>
            <w:tcBorders>
              <w:top w:val="nil"/>
              <w:left w:val="nil"/>
              <w:bottom w:val="single" w:sz="4" w:space="0" w:color="auto"/>
              <w:right w:val="single" w:sz="4" w:space="0" w:color="auto"/>
            </w:tcBorders>
            <w:shd w:val="clear" w:color="000000" w:fill="F8CBAD"/>
            <w:hideMark/>
          </w:tcPr>
          <w:p w14:paraId="0FBD9EA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9.3(f)</w:t>
            </w:r>
          </w:p>
        </w:tc>
        <w:tc>
          <w:tcPr>
            <w:tcW w:w="4140" w:type="dxa"/>
            <w:tcBorders>
              <w:top w:val="nil"/>
              <w:left w:val="nil"/>
              <w:bottom w:val="single" w:sz="4" w:space="0" w:color="auto"/>
              <w:right w:val="single" w:sz="4" w:space="0" w:color="auto"/>
            </w:tcBorders>
            <w:shd w:val="clear" w:color="000000" w:fill="F8CBAD"/>
            <w:hideMark/>
          </w:tcPr>
          <w:p w14:paraId="787BDAFB"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Attachment 5A: (Items, Components, Raw Material, Services proposed to be sourced from Micro and Small Enterprises)</w:t>
            </w:r>
            <w:r w:rsidRPr="00B520B2">
              <w:rPr>
                <w:rFonts w:ascii="Calibri" w:eastAsia="Times New Roman" w:hAnsi="Calibri" w:cs="Calibri"/>
                <w:color w:val="000000"/>
                <w:szCs w:val="22"/>
              </w:rPr>
              <w:br/>
              <w:t>The Employer encourages the Contractor to source items, components, raw material, services from Micro and Small Enterprises for development of the Micro and Small Enterprises The bidder shall furnish the details of the items, components, raw material, services which they propose to buy/avail from Micro and Small Enterprises for the purpose of completion of works.</w:t>
            </w:r>
          </w:p>
        </w:tc>
        <w:tc>
          <w:tcPr>
            <w:tcW w:w="4320" w:type="dxa"/>
            <w:tcBorders>
              <w:top w:val="nil"/>
              <w:left w:val="nil"/>
              <w:bottom w:val="single" w:sz="4" w:space="0" w:color="auto"/>
              <w:right w:val="single" w:sz="4" w:space="0" w:color="auto"/>
            </w:tcBorders>
            <w:shd w:val="clear" w:color="000000" w:fill="F8CBAD"/>
            <w:hideMark/>
          </w:tcPr>
          <w:p w14:paraId="428CD47B"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understand that it is not mandatory to source raw material, items, </w:t>
            </w:r>
            <w:proofErr w:type="gramStart"/>
            <w:r w:rsidRPr="00B520B2">
              <w:rPr>
                <w:rFonts w:ascii="Calibri" w:eastAsia="Times New Roman" w:hAnsi="Calibri" w:cs="Calibri"/>
                <w:color w:val="000000"/>
                <w:szCs w:val="22"/>
              </w:rPr>
              <w:t>components ,</w:t>
            </w:r>
            <w:proofErr w:type="gramEnd"/>
            <w:r w:rsidRPr="00B520B2">
              <w:rPr>
                <w:rFonts w:ascii="Calibri" w:eastAsia="Times New Roman" w:hAnsi="Calibri" w:cs="Calibri"/>
                <w:color w:val="000000"/>
                <w:szCs w:val="22"/>
              </w:rPr>
              <w:t xml:space="preserve"> services from MSME. Please confirm</w:t>
            </w:r>
          </w:p>
        </w:tc>
        <w:tc>
          <w:tcPr>
            <w:tcW w:w="3420" w:type="dxa"/>
            <w:tcBorders>
              <w:top w:val="nil"/>
              <w:left w:val="nil"/>
              <w:bottom w:val="single" w:sz="4" w:space="0" w:color="auto"/>
              <w:right w:val="single" w:sz="4" w:space="0" w:color="auto"/>
            </w:tcBorders>
            <w:shd w:val="clear" w:color="000000" w:fill="F8CBAD"/>
            <w:hideMark/>
          </w:tcPr>
          <w:p w14:paraId="2FC051EB" w14:textId="44BFC5D3" w:rsidR="00B520B2" w:rsidRPr="00F57AFE" w:rsidRDefault="00381732" w:rsidP="00B520B2">
            <w:pPr>
              <w:spacing w:after="0" w:line="240" w:lineRule="auto"/>
              <w:jc w:val="both"/>
              <w:rPr>
                <w:rFonts w:ascii="Calibri" w:eastAsia="Times New Roman" w:hAnsi="Calibri" w:cs="Calibri"/>
                <w:szCs w:val="22"/>
              </w:rPr>
            </w:pPr>
            <w:r>
              <w:rPr>
                <w:rFonts w:ascii="Calibri" w:eastAsia="Times New Roman" w:hAnsi="Calibri" w:cs="Calibri"/>
                <w:szCs w:val="22"/>
              </w:rPr>
              <w:t>Bidders to furnish details as per t</w:t>
            </w:r>
            <w:r w:rsidRPr="00F57AFE">
              <w:rPr>
                <w:rFonts w:ascii="Calibri" w:eastAsia="Times New Roman" w:hAnsi="Calibri" w:cs="Calibri"/>
                <w:szCs w:val="22"/>
              </w:rPr>
              <w:t>he pro</w:t>
            </w:r>
            <w:r>
              <w:rPr>
                <w:rFonts w:ascii="Calibri" w:eastAsia="Times New Roman" w:hAnsi="Calibri" w:cs="Calibri"/>
                <w:szCs w:val="22"/>
              </w:rPr>
              <w:t>visions of the Bidding Documents</w:t>
            </w:r>
            <w:r w:rsidRPr="00F57AFE">
              <w:rPr>
                <w:rFonts w:ascii="Calibri" w:eastAsia="Times New Roman" w:hAnsi="Calibri" w:cs="Calibri"/>
                <w:szCs w:val="22"/>
              </w:rPr>
              <w:t>.</w:t>
            </w:r>
          </w:p>
        </w:tc>
      </w:tr>
      <w:tr w:rsidR="00B520B2" w:rsidRPr="00B520B2" w14:paraId="4FABB031" w14:textId="77777777" w:rsidTr="00B520B2">
        <w:trPr>
          <w:trHeight w:val="1152"/>
        </w:trPr>
        <w:tc>
          <w:tcPr>
            <w:tcW w:w="600" w:type="dxa"/>
            <w:tcBorders>
              <w:top w:val="nil"/>
              <w:left w:val="single" w:sz="4" w:space="0" w:color="auto"/>
              <w:bottom w:val="single" w:sz="4" w:space="0" w:color="auto"/>
              <w:right w:val="single" w:sz="4" w:space="0" w:color="auto"/>
            </w:tcBorders>
            <w:shd w:val="clear" w:color="000000" w:fill="F8CBAD"/>
            <w:noWrap/>
            <w:hideMark/>
          </w:tcPr>
          <w:p w14:paraId="06175837"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6</w:t>
            </w:r>
          </w:p>
        </w:tc>
        <w:tc>
          <w:tcPr>
            <w:tcW w:w="1149" w:type="dxa"/>
            <w:tcBorders>
              <w:top w:val="nil"/>
              <w:left w:val="nil"/>
              <w:bottom w:val="single" w:sz="4" w:space="0" w:color="auto"/>
              <w:right w:val="single" w:sz="4" w:space="0" w:color="auto"/>
            </w:tcBorders>
            <w:shd w:val="clear" w:color="000000" w:fill="F8CBAD"/>
            <w:noWrap/>
            <w:hideMark/>
          </w:tcPr>
          <w:p w14:paraId="489FF8D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3C195252"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22/58</w:t>
            </w:r>
          </w:p>
        </w:tc>
        <w:tc>
          <w:tcPr>
            <w:tcW w:w="1211" w:type="dxa"/>
            <w:tcBorders>
              <w:top w:val="nil"/>
              <w:left w:val="nil"/>
              <w:bottom w:val="single" w:sz="4" w:space="0" w:color="auto"/>
              <w:right w:val="single" w:sz="4" w:space="0" w:color="auto"/>
            </w:tcBorders>
            <w:shd w:val="clear" w:color="000000" w:fill="F8CBAD"/>
            <w:hideMark/>
          </w:tcPr>
          <w:p w14:paraId="3277E6B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9.3(</w:t>
            </w:r>
            <w:proofErr w:type="spellStart"/>
            <w:r w:rsidRPr="00B520B2">
              <w:rPr>
                <w:rFonts w:ascii="Calibri" w:eastAsia="Times New Roman" w:hAnsi="Calibri" w:cs="Calibri"/>
                <w:color w:val="000000"/>
                <w:szCs w:val="22"/>
              </w:rPr>
              <w:t>i</w:t>
            </w:r>
            <w:proofErr w:type="spellEnd"/>
            <w:r w:rsidRPr="00B520B2">
              <w:rPr>
                <w:rFonts w:ascii="Calibri" w:eastAsia="Times New Roman" w:hAnsi="Calibri" w:cs="Calibri"/>
                <w:color w:val="000000"/>
                <w:szCs w:val="22"/>
              </w:rPr>
              <w:t>)</w:t>
            </w:r>
          </w:p>
        </w:tc>
        <w:tc>
          <w:tcPr>
            <w:tcW w:w="4140" w:type="dxa"/>
            <w:tcBorders>
              <w:top w:val="nil"/>
              <w:left w:val="nil"/>
              <w:bottom w:val="single" w:sz="4" w:space="0" w:color="auto"/>
              <w:right w:val="single" w:sz="4" w:space="0" w:color="auto"/>
            </w:tcBorders>
            <w:shd w:val="clear" w:color="000000" w:fill="F8CBAD"/>
            <w:hideMark/>
          </w:tcPr>
          <w:p w14:paraId="3CDB970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Attachment 8: Manufacturer’s </w:t>
            </w:r>
            <w:proofErr w:type="spellStart"/>
            <w:r w:rsidRPr="00B520B2">
              <w:rPr>
                <w:rFonts w:ascii="Calibri" w:eastAsia="Times New Roman" w:hAnsi="Calibri" w:cs="Calibri"/>
                <w:color w:val="000000"/>
                <w:szCs w:val="22"/>
              </w:rPr>
              <w:t>Authorisation</w:t>
            </w:r>
            <w:proofErr w:type="spellEnd"/>
            <w:r w:rsidRPr="00B520B2">
              <w:rPr>
                <w:rFonts w:ascii="Calibri" w:eastAsia="Times New Roman" w:hAnsi="Calibri" w:cs="Calibri"/>
                <w:color w:val="000000"/>
                <w:szCs w:val="22"/>
              </w:rPr>
              <w:t xml:space="preserve"> Form</w:t>
            </w:r>
          </w:p>
        </w:tc>
        <w:tc>
          <w:tcPr>
            <w:tcW w:w="4320" w:type="dxa"/>
            <w:tcBorders>
              <w:top w:val="nil"/>
              <w:left w:val="nil"/>
              <w:bottom w:val="single" w:sz="4" w:space="0" w:color="auto"/>
              <w:right w:val="single" w:sz="4" w:space="0" w:color="auto"/>
            </w:tcBorders>
            <w:shd w:val="clear" w:color="000000" w:fill="F8CBAD"/>
            <w:hideMark/>
          </w:tcPr>
          <w:p w14:paraId="4F3EEF58" w14:textId="5E919BBE"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kindly request that this requirement to be remove since </w:t>
            </w:r>
            <w:r w:rsidR="006C225F">
              <w:rPr>
                <w:rFonts w:ascii="Calibri" w:eastAsia="Times New Roman" w:hAnsi="Calibri" w:cs="Calibri"/>
                <w:color w:val="000000"/>
                <w:szCs w:val="22"/>
              </w:rPr>
              <w:t>BIDDER</w:t>
            </w:r>
            <w:r w:rsidRPr="00B520B2">
              <w:rPr>
                <w:rFonts w:ascii="Calibri" w:eastAsia="Times New Roman" w:hAnsi="Calibri" w:cs="Calibri"/>
                <w:color w:val="000000"/>
                <w:szCs w:val="22"/>
              </w:rPr>
              <w:t xml:space="preserve"> can </w:t>
            </w:r>
            <w:proofErr w:type="spellStart"/>
            <w:r w:rsidRPr="00B520B2">
              <w:rPr>
                <w:rFonts w:ascii="Calibri" w:eastAsia="Times New Roman" w:hAnsi="Calibri" w:cs="Calibri"/>
                <w:color w:val="000000"/>
                <w:szCs w:val="22"/>
              </w:rPr>
              <w:t>finalised</w:t>
            </w:r>
            <w:proofErr w:type="spellEnd"/>
            <w:r w:rsidRPr="00B520B2">
              <w:rPr>
                <w:rFonts w:ascii="Calibri" w:eastAsia="Times New Roman" w:hAnsi="Calibri" w:cs="Calibri"/>
                <w:color w:val="000000"/>
                <w:szCs w:val="22"/>
              </w:rPr>
              <w:t xml:space="preserve"> the vendor only through tendering basis hence attachment-8 can be submitted after award of contract. Please consider</w:t>
            </w:r>
          </w:p>
        </w:tc>
        <w:tc>
          <w:tcPr>
            <w:tcW w:w="3420" w:type="dxa"/>
            <w:tcBorders>
              <w:top w:val="nil"/>
              <w:left w:val="nil"/>
              <w:bottom w:val="single" w:sz="4" w:space="0" w:color="auto"/>
              <w:right w:val="single" w:sz="4" w:space="0" w:color="auto"/>
            </w:tcBorders>
            <w:shd w:val="clear" w:color="000000" w:fill="F8CBAD"/>
            <w:hideMark/>
          </w:tcPr>
          <w:p w14:paraId="3C70D517" w14:textId="1DA6FD9F" w:rsidR="00B520B2" w:rsidRPr="00F57AFE" w:rsidRDefault="00381732" w:rsidP="00B520B2">
            <w:pPr>
              <w:spacing w:after="0" w:line="240" w:lineRule="auto"/>
              <w:jc w:val="both"/>
              <w:rPr>
                <w:rFonts w:ascii="Calibri" w:eastAsia="Times New Roman" w:hAnsi="Calibri" w:cs="Calibri"/>
                <w:szCs w:val="22"/>
              </w:rPr>
            </w:pPr>
            <w:r>
              <w:rPr>
                <w:rFonts w:ascii="Calibri" w:eastAsia="Times New Roman" w:hAnsi="Calibri" w:cs="Calibri"/>
                <w:szCs w:val="22"/>
              </w:rPr>
              <w:t>Bidders to furnish details as per t</w:t>
            </w:r>
            <w:r w:rsidRPr="00F57AFE">
              <w:rPr>
                <w:rFonts w:ascii="Calibri" w:eastAsia="Times New Roman" w:hAnsi="Calibri" w:cs="Calibri"/>
                <w:szCs w:val="22"/>
              </w:rPr>
              <w:t>he pro</w:t>
            </w:r>
            <w:r>
              <w:rPr>
                <w:rFonts w:ascii="Calibri" w:eastAsia="Times New Roman" w:hAnsi="Calibri" w:cs="Calibri"/>
                <w:szCs w:val="22"/>
              </w:rPr>
              <w:t>visions of the Bidding Documents</w:t>
            </w:r>
            <w:r w:rsidRPr="00F57AFE">
              <w:rPr>
                <w:rFonts w:ascii="Calibri" w:eastAsia="Times New Roman" w:hAnsi="Calibri" w:cs="Calibri"/>
                <w:szCs w:val="22"/>
              </w:rPr>
              <w:t>.</w:t>
            </w:r>
          </w:p>
        </w:tc>
      </w:tr>
      <w:tr w:rsidR="00B520B2" w:rsidRPr="00B520B2" w14:paraId="760DA8BA" w14:textId="77777777" w:rsidTr="00B520B2">
        <w:trPr>
          <w:trHeight w:val="576"/>
        </w:trPr>
        <w:tc>
          <w:tcPr>
            <w:tcW w:w="600" w:type="dxa"/>
            <w:tcBorders>
              <w:top w:val="nil"/>
              <w:left w:val="single" w:sz="4" w:space="0" w:color="auto"/>
              <w:bottom w:val="single" w:sz="4" w:space="0" w:color="auto"/>
              <w:right w:val="single" w:sz="4" w:space="0" w:color="auto"/>
            </w:tcBorders>
            <w:shd w:val="clear" w:color="000000" w:fill="F8CBAD"/>
            <w:noWrap/>
            <w:hideMark/>
          </w:tcPr>
          <w:p w14:paraId="089323AB"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7</w:t>
            </w:r>
          </w:p>
        </w:tc>
        <w:tc>
          <w:tcPr>
            <w:tcW w:w="1149" w:type="dxa"/>
            <w:tcBorders>
              <w:top w:val="nil"/>
              <w:left w:val="nil"/>
              <w:bottom w:val="single" w:sz="4" w:space="0" w:color="auto"/>
              <w:right w:val="single" w:sz="4" w:space="0" w:color="auto"/>
            </w:tcBorders>
            <w:shd w:val="clear" w:color="000000" w:fill="F8CBAD"/>
            <w:noWrap/>
            <w:hideMark/>
          </w:tcPr>
          <w:p w14:paraId="0FCBFEC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1FF935B1"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22/58</w:t>
            </w:r>
          </w:p>
        </w:tc>
        <w:tc>
          <w:tcPr>
            <w:tcW w:w="1211" w:type="dxa"/>
            <w:tcBorders>
              <w:top w:val="nil"/>
              <w:left w:val="nil"/>
              <w:bottom w:val="single" w:sz="4" w:space="0" w:color="auto"/>
              <w:right w:val="single" w:sz="4" w:space="0" w:color="auto"/>
            </w:tcBorders>
            <w:shd w:val="clear" w:color="000000" w:fill="F8CBAD"/>
            <w:hideMark/>
          </w:tcPr>
          <w:p w14:paraId="368D7947"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9.3(</w:t>
            </w:r>
            <w:proofErr w:type="spellStart"/>
            <w:r w:rsidRPr="00B520B2">
              <w:rPr>
                <w:rFonts w:ascii="Calibri" w:eastAsia="Times New Roman" w:hAnsi="Calibri" w:cs="Calibri"/>
                <w:color w:val="000000"/>
                <w:szCs w:val="22"/>
              </w:rPr>
              <w:t>i</w:t>
            </w:r>
            <w:proofErr w:type="spellEnd"/>
            <w:r w:rsidRPr="00B520B2">
              <w:rPr>
                <w:rFonts w:ascii="Calibri" w:eastAsia="Times New Roman" w:hAnsi="Calibri" w:cs="Calibri"/>
                <w:color w:val="000000"/>
                <w:szCs w:val="22"/>
              </w:rPr>
              <w:t>)</w:t>
            </w:r>
          </w:p>
        </w:tc>
        <w:tc>
          <w:tcPr>
            <w:tcW w:w="4140" w:type="dxa"/>
            <w:tcBorders>
              <w:top w:val="nil"/>
              <w:left w:val="nil"/>
              <w:bottom w:val="single" w:sz="4" w:space="0" w:color="auto"/>
              <w:right w:val="single" w:sz="4" w:space="0" w:color="auto"/>
            </w:tcBorders>
            <w:shd w:val="clear" w:color="000000" w:fill="F8CBAD"/>
            <w:hideMark/>
          </w:tcPr>
          <w:p w14:paraId="6C72788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Attachment 8: Manufacturer’s </w:t>
            </w:r>
            <w:proofErr w:type="spellStart"/>
            <w:r w:rsidRPr="00B520B2">
              <w:rPr>
                <w:rFonts w:ascii="Calibri" w:eastAsia="Times New Roman" w:hAnsi="Calibri" w:cs="Calibri"/>
                <w:color w:val="000000"/>
                <w:szCs w:val="22"/>
              </w:rPr>
              <w:t>Authorisation</w:t>
            </w:r>
            <w:proofErr w:type="spellEnd"/>
            <w:r w:rsidRPr="00B520B2">
              <w:rPr>
                <w:rFonts w:ascii="Calibri" w:eastAsia="Times New Roman" w:hAnsi="Calibri" w:cs="Calibri"/>
                <w:color w:val="000000"/>
                <w:szCs w:val="22"/>
              </w:rPr>
              <w:t xml:space="preserve"> Form</w:t>
            </w:r>
          </w:p>
        </w:tc>
        <w:tc>
          <w:tcPr>
            <w:tcW w:w="4320" w:type="dxa"/>
            <w:tcBorders>
              <w:top w:val="nil"/>
              <w:left w:val="nil"/>
              <w:bottom w:val="single" w:sz="4" w:space="0" w:color="auto"/>
              <w:right w:val="single" w:sz="4" w:space="0" w:color="auto"/>
            </w:tcBorders>
            <w:shd w:val="clear" w:color="000000" w:fill="F8CBAD"/>
            <w:hideMark/>
          </w:tcPr>
          <w:p w14:paraId="7E87984E"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Please inform for which items, attachment-8 is required and from how many bidders</w:t>
            </w:r>
          </w:p>
        </w:tc>
        <w:tc>
          <w:tcPr>
            <w:tcW w:w="3420" w:type="dxa"/>
            <w:tcBorders>
              <w:top w:val="nil"/>
              <w:left w:val="nil"/>
              <w:bottom w:val="single" w:sz="4" w:space="0" w:color="auto"/>
              <w:right w:val="single" w:sz="4" w:space="0" w:color="auto"/>
            </w:tcBorders>
            <w:shd w:val="clear" w:color="000000" w:fill="F8CBAD"/>
            <w:hideMark/>
          </w:tcPr>
          <w:p w14:paraId="32EAD582" w14:textId="38EE52F4" w:rsidR="00B520B2" w:rsidRPr="00F57AFE" w:rsidRDefault="00381732" w:rsidP="00B520B2">
            <w:pPr>
              <w:spacing w:after="0" w:line="240" w:lineRule="auto"/>
              <w:jc w:val="both"/>
              <w:rPr>
                <w:rFonts w:ascii="Calibri" w:eastAsia="Times New Roman" w:hAnsi="Calibri" w:cs="Calibri"/>
                <w:szCs w:val="22"/>
              </w:rPr>
            </w:pPr>
            <w:r>
              <w:rPr>
                <w:rFonts w:ascii="Calibri" w:eastAsia="Times New Roman" w:hAnsi="Calibri" w:cs="Calibri"/>
                <w:szCs w:val="22"/>
              </w:rPr>
              <w:t>Bidders to furnish details as per t</w:t>
            </w:r>
            <w:r w:rsidRPr="00F57AFE">
              <w:rPr>
                <w:rFonts w:ascii="Calibri" w:eastAsia="Times New Roman" w:hAnsi="Calibri" w:cs="Calibri"/>
                <w:szCs w:val="22"/>
              </w:rPr>
              <w:t>he pro</w:t>
            </w:r>
            <w:r>
              <w:rPr>
                <w:rFonts w:ascii="Calibri" w:eastAsia="Times New Roman" w:hAnsi="Calibri" w:cs="Calibri"/>
                <w:szCs w:val="22"/>
              </w:rPr>
              <w:t>visions of the Bidding Documents</w:t>
            </w:r>
            <w:r w:rsidRPr="00F57AFE">
              <w:rPr>
                <w:rFonts w:ascii="Calibri" w:eastAsia="Times New Roman" w:hAnsi="Calibri" w:cs="Calibri"/>
                <w:szCs w:val="22"/>
              </w:rPr>
              <w:t>.</w:t>
            </w:r>
          </w:p>
        </w:tc>
      </w:tr>
      <w:tr w:rsidR="00B520B2" w:rsidRPr="00B520B2" w14:paraId="2BE6254E" w14:textId="77777777" w:rsidTr="00B520B2">
        <w:trPr>
          <w:trHeight w:val="1440"/>
        </w:trPr>
        <w:tc>
          <w:tcPr>
            <w:tcW w:w="600" w:type="dxa"/>
            <w:tcBorders>
              <w:top w:val="nil"/>
              <w:left w:val="single" w:sz="4" w:space="0" w:color="auto"/>
              <w:bottom w:val="single" w:sz="4" w:space="0" w:color="auto"/>
              <w:right w:val="single" w:sz="4" w:space="0" w:color="auto"/>
            </w:tcBorders>
            <w:shd w:val="clear" w:color="000000" w:fill="F8CBAD"/>
            <w:noWrap/>
            <w:hideMark/>
          </w:tcPr>
          <w:p w14:paraId="050ED2DF"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lastRenderedPageBreak/>
              <w:t>8</w:t>
            </w:r>
          </w:p>
        </w:tc>
        <w:tc>
          <w:tcPr>
            <w:tcW w:w="1149" w:type="dxa"/>
            <w:tcBorders>
              <w:top w:val="nil"/>
              <w:left w:val="nil"/>
              <w:bottom w:val="single" w:sz="4" w:space="0" w:color="auto"/>
              <w:right w:val="single" w:sz="4" w:space="0" w:color="auto"/>
            </w:tcBorders>
            <w:shd w:val="clear" w:color="000000" w:fill="F8CBAD"/>
            <w:noWrap/>
            <w:hideMark/>
          </w:tcPr>
          <w:p w14:paraId="24BC6CA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6BA24DD6"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25/58</w:t>
            </w:r>
          </w:p>
        </w:tc>
        <w:tc>
          <w:tcPr>
            <w:tcW w:w="1211" w:type="dxa"/>
            <w:tcBorders>
              <w:top w:val="nil"/>
              <w:left w:val="nil"/>
              <w:bottom w:val="single" w:sz="4" w:space="0" w:color="auto"/>
              <w:right w:val="single" w:sz="4" w:space="0" w:color="auto"/>
            </w:tcBorders>
            <w:shd w:val="clear" w:color="000000" w:fill="F8CBAD"/>
            <w:hideMark/>
          </w:tcPr>
          <w:p w14:paraId="4C9109E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11.30 €</w:t>
            </w:r>
          </w:p>
        </w:tc>
        <w:tc>
          <w:tcPr>
            <w:tcW w:w="4140" w:type="dxa"/>
            <w:tcBorders>
              <w:top w:val="nil"/>
              <w:left w:val="nil"/>
              <w:bottom w:val="single" w:sz="4" w:space="0" w:color="auto"/>
              <w:right w:val="single" w:sz="4" w:space="0" w:color="auto"/>
            </w:tcBorders>
            <w:shd w:val="clear" w:color="000000" w:fill="F8CBAD"/>
            <w:hideMark/>
          </w:tcPr>
          <w:p w14:paraId="7335797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Separate numbered Schedules shall be used for each of the following elements. The total amount from each Schedule 1 to 5 shall be summarized in a grand summary of Price Proposal (Schedule 6) giving the total bid price(s) to be entered in the Bid Form.</w:t>
            </w:r>
          </w:p>
        </w:tc>
        <w:tc>
          <w:tcPr>
            <w:tcW w:w="4320" w:type="dxa"/>
            <w:tcBorders>
              <w:top w:val="nil"/>
              <w:left w:val="nil"/>
              <w:bottom w:val="single" w:sz="4" w:space="0" w:color="auto"/>
              <w:right w:val="single" w:sz="4" w:space="0" w:color="auto"/>
            </w:tcBorders>
            <w:shd w:val="clear" w:color="000000" w:fill="F8CBAD"/>
            <w:hideMark/>
          </w:tcPr>
          <w:p w14:paraId="6581E448"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We kindly request to restrict the schedule of prices to major items and rest in Balance of system. Currently price is asked for around 40 items and small items. Hence please reduce the item list for supplies and I&amp;C</w:t>
            </w:r>
          </w:p>
        </w:tc>
        <w:tc>
          <w:tcPr>
            <w:tcW w:w="3420" w:type="dxa"/>
            <w:tcBorders>
              <w:top w:val="nil"/>
              <w:left w:val="nil"/>
              <w:bottom w:val="single" w:sz="4" w:space="0" w:color="auto"/>
              <w:right w:val="single" w:sz="4" w:space="0" w:color="auto"/>
            </w:tcBorders>
            <w:shd w:val="clear" w:color="000000" w:fill="F8CBAD"/>
            <w:hideMark/>
          </w:tcPr>
          <w:p w14:paraId="431F8961" w14:textId="2FC6CD5D" w:rsidR="00B520B2" w:rsidRPr="00F57AFE" w:rsidRDefault="00381732" w:rsidP="00381732">
            <w:pPr>
              <w:spacing w:after="0" w:line="240" w:lineRule="auto"/>
              <w:jc w:val="both"/>
              <w:rPr>
                <w:rFonts w:ascii="Calibri" w:eastAsia="Times New Roman" w:hAnsi="Calibri" w:cs="Calibri"/>
                <w:szCs w:val="22"/>
              </w:rPr>
            </w:pPr>
            <w:r>
              <w:rPr>
                <w:rFonts w:ascii="Calibri" w:eastAsia="Times New Roman" w:hAnsi="Calibri" w:cs="Calibri"/>
                <w:szCs w:val="22"/>
              </w:rPr>
              <w:t>Bidders to quote for all the items as per t</w:t>
            </w:r>
            <w:r w:rsidRPr="00F57AFE">
              <w:rPr>
                <w:rFonts w:ascii="Calibri" w:eastAsia="Times New Roman" w:hAnsi="Calibri" w:cs="Calibri"/>
                <w:szCs w:val="22"/>
              </w:rPr>
              <w:t xml:space="preserve">he </w:t>
            </w:r>
            <w:r>
              <w:rPr>
                <w:rFonts w:ascii="Calibri" w:eastAsia="Times New Roman" w:hAnsi="Calibri" w:cs="Calibri"/>
                <w:szCs w:val="22"/>
              </w:rPr>
              <w:t xml:space="preserve">price schedules given in the Bidding Documents. </w:t>
            </w:r>
          </w:p>
        </w:tc>
      </w:tr>
      <w:tr w:rsidR="00B520B2" w:rsidRPr="00B520B2" w14:paraId="17BA42F7"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noWrap/>
            <w:hideMark/>
          </w:tcPr>
          <w:p w14:paraId="3731FDB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9</w:t>
            </w:r>
          </w:p>
        </w:tc>
        <w:tc>
          <w:tcPr>
            <w:tcW w:w="1149" w:type="dxa"/>
            <w:tcBorders>
              <w:top w:val="nil"/>
              <w:left w:val="nil"/>
              <w:bottom w:val="single" w:sz="4" w:space="0" w:color="auto"/>
              <w:right w:val="single" w:sz="4" w:space="0" w:color="auto"/>
            </w:tcBorders>
            <w:shd w:val="clear" w:color="000000" w:fill="F8CBAD"/>
            <w:noWrap/>
            <w:hideMark/>
          </w:tcPr>
          <w:p w14:paraId="13DF7AA0"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7F700C7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33</w:t>
            </w:r>
          </w:p>
        </w:tc>
        <w:tc>
          <w:tcPr>
            <w:tcW w:w="1211" w:type="dxa"/>
            <w:tcBorders>
              <w:top w:val="nil"/>
              <w:left w:val="nil"/>
              <w:bottom w:val="single" w:sz="4" w:space="0" w:color="auto"/>
              <w:right w:val="single" w:sz="4" w:space="0" w:color="auto"/>
            </w:tcBorders>
            <w:shd w:val="clear" w:color="000000" w:fill="F8CBAD"/>
            <w:hideMark/>
          </w:tcPr>
          <w:p w14:paraId="089BF260"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14.1</w:t>
            </w:r>
          </w:p>
        </w:tc>
        <w:tc>
          <w:tcPr>
            <w:tcW w:w="4140" w:type="dxa"/>
            <w:tcBorders>
              <w:top w:val="nil"/>
              <w:left w:val="nil"/>
              <w:bottom w:val="single" w:sz="4" w:space="0" w:color="auto"/>
              <w:right w:val="single" w:sz="4" w:space="0" w:color="auto"/>
            </w:tcBorders>
            <w:shd w:val="clear" w:color="000000" w:fill="F8CBAD"/>
            <w:hideMark/>
          </w:tcPr>
          <w:p w14:paraId="61AE142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Bids shall remain valid for the period of six months after the date of opening of Techno - Commercial Part i.e. First Envelope</w:t>
            </w:r>
          </w:p>
        </w:tc>
        <w:tc>
          <w:tcPr>
            <w:tcW w:w="4320" w:type="dxa"/>
            <w:tcBorders>
              <w:top w:val="nil"/>
              <w:left w:val="nil"/>
              <w:bottom w:val="single" w:sz="4" w:space="0" w:color="auto"/>
              <w:right w:val="single" w:sz="4" w:space="0" w:color="auto"/>
            </w:tcBorders>
            <w:shd w:val="clear" w:color="000000" w:fill="F8CBAD"/>
            <w:hideMark/>
          </w:tcPr>
          <w:p w14:paraId="6E472C39"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It is requested to reduce the bid validity to 3 months due to the fluctuations in the prices for major materials. Please consider</w:t>
            </w:r>
          </w:p>
        </w:tc>
        <w:tc>
          <w:tcPr>
            <w:tcW w:w="3420" w:type="dxa"/>
            <w:tcBorders>
              <w:top w:val="nil"/>
              <w:left w:val="nil"/>
              <w:bottom w:val="single" w:sz="4" w:space="0" w:color="auto"/>
              <w:right w:val="single" w:sz="4" w:space="0" w:color="auto"/>
            </w:tcBorders>
            <w:shd w:val="clear" w:color="000000" w:fill="F8CBAD"/>
            <w:hideMark/>
          </w:tcPr>
          <w:p w14:paraId="3B7878AC" w14:textId="2FDFC20E" w:rsidR="00B520B2" w:rsidRPr="00B520B2" w:rsidRDefault="00381732" w:rsidP="00B520B2">
            <w:pPr>
              <w:spacing w:after="0" w:line="240" w:lineRule="auto"/>
              <w:jc w:val="both"/>
              <w:rPr>
                <w:rFonts w:ascii="Calibri" w:eastAsia="Times New Roman" w:hAnsi="Calibri" w:cs="Calibri"/>
                <w:color w:val="000000"/>
                <w:szCs w:val="22"/>
              </w:rPr>
            </w:pPr>
            <w:r>
              <w:rPr>
                <w:rFonts w:ascii="Calibri" w:eastAsia="Times New Roman" w:hAnsi="Calibri" w:cs="Calibri"/>
                <w:color w:val="000000"/>
                <w:szCs w:val="22"/>
              </w:rPr>
              <w:t>The subject provision shall remain unchanged.</w:t>
            </w:r>
          </w:p>
        </w:tc>
      </w:tr>
      <w:tr w:rsidR="00B520B2" w:rsidRPr="00B520B2" w14:paraId="225D0032" w14:textId="77777777" w:rsidTr="00B520B2">
        <w:trPr>
          <w:trHeight w:val="1440"/>
        </w:trPr>
        <w:tc>
          <w:tcPr>
            <w:tcW w:w="600" w:type="dxa"/>
            <w:tcBorders>
              <w:top w:val="nil"/>
              <w:left w:val="single" w:sz="4" w:space="0" w:color="auto"/>
              <w:bottom w:val="single" w:sz="4" w:space="0" w:color="auto"/>
              <w:right w:val="single" w:sz="4" w:space="0" w:color="auto"/>
            </w:tcBorders>
            <w:shd w:val="clear" w:color="000000" w:fill="F8CBAD"/>
            <w:noWrap/>
            <w:hideMark/>
          </w:tcPr>
          <w:p w14:paraId="5FA7C77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10</w:t>
            </w:r>
          </w:p>
        </w:tc>
        <w:tc>
          <w:tcPr>
            <w:tcW w:w="1149" w:type="dxa"/>
            <w:tcBorders>
              <w:top w:val="nil"/>
              <w:left w:val="nil"/>
              <w:bottom w:val="single" w:sz="4" w:space="0" w:color="auto"/>
              <w:right w:val="single" w:sz="4" w:space="0" w:color="auto"/>
            </w:tcBorders>
            <w:shd w:val="clear" w:color="000000" w:fill="F8CBAD"/>
            <w:noWrap/>
            <w:hideMark/>
          </w:tcPr>
          <w:p w14:paraId="429BC984"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 ITB</w:t>
            </w:r>
          </w:p>
        </w:tc>
        <w:tc>
          <w:tcPr>
            <w:tcW w:w="1000" w:type="dxa"/>
            <w:tcBorders>
              <w:top w:val="nil"/>
              <w:left w:val="nil"/>
              <w:bottom w:val="single" w:sz="4" w:space="0" w:color="auto"/>
              <w:right w:val="single" w:sz="4" w:space="0" w:color="auto"/>
            </w:tcBorders>
            <w:shd w:val="clear" w:color="000000" w:fill="F8CBAD"/>
            <w:hideMark/>
          </w:tcPr>
          <w:p w14:paraId="6D8EAA0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57</w:t>
            </w:r>
          </w:p>
        </w:tc>
        <w:tc>
          <w:tcPr>
            <w:tcW w:w="1211" w:type="dxa"/>
            <w:tcBorders>
              <w:top w:val="nil"/>
              <w:left w:val="nil"/>
              <w:bottom w:val="single" w:sz="4" w:space="0" w:color="auto"/>
              <w:right w:val="single" w:sz="4" w:space="0" w:color="auto"/>
            </w:tcBorders>
            <w:shd w:val="clear" w:color="000000" w:fill="F8CBAD"/>
            <w:hideMark/>
          </w:tcPr>
          <w:p w14:paraId="151D25D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35.1</w:t>
            </w:r>
          </w:p>
        </w:tc>
        <w:tc>
          <w:tcPr>
            <w:tcW w:w="4140" w:type="dxa"/>
            <w:tcBorders>
              <w:top w:val="nil"/>
              <w:left w:val="nil"/>
              <w:bottom w:val="single" w:sz="4" w:space="0" w:color="auto"/>
              <w:right w:val="single" w:sz="4" w:space="0" w:color="auto"/>
            </w:tcBorders>
            <w:shd w:val="clear" w:color="000000" w:fill="F8CBAD"/>
            <w:hideMark/>
          </w:tcPr>
          <w:p w14:paraId="1A422AA3" w14:textId="0ACED903" w:rsidR="00B520B2" w:rsidRPr="00B520B2" w:rsidRDefault="00B520B2" w:rsidP="00F57AFE">
            <w:pPr>
              <w:spacing w:after="0" w:line="240" w:lineRule="auto"/>
              <w:jc w:val="both"/>
              <w:rPr>
                <w:rFonts w:ascii="Calibri" w:eastAsia="Times New Roman" w:hAnsi="Calibri" w:cs="Calibri"/>
                <w:color w:val="000000"/>
                <w:szCs w:val="22"/>
              </w:rPr>
            </w:pPr>
            <w:r w:rsidRPr="00B520B2">
              <w:rPr>
                <w:rFonts w:ascii="Calibri" w:eastAsia="Times New Roman" w:hAnsi="Calibri" w:cs="Calibri"/>
                <w:color w:val="000000"/>
                <w:szCs w:val="22"/>
              </w:rPr>
              <w:t>Within twenty-eight (28) days after receipt of the Notification of Award, the successful Bidder shall furnish the performance security</w:t>
            </w:r>
            <w:r w:rsidR="00F57AFE">
              <w:rPr>
                <w:rFonts w:ascii="Calibri" w:eastAsia="Times New Roman" w:hAnsi="Calibri" w:cs="Calibri"/>
                <w:color w:val="000000"/>
                <w:szCs w:val="22"/>
              </w:rPr>
              <w:t xml:space="preserve"> </w:t>
            </w:r>
            <w:r w:rsidRPr="00B520B2">
              <w:rPr>
                <w:rFonts w:ascii="Calibri" w:eastAsia="Times New Roman" w:hAnsi="Calibri" w:cs="Calibri"/>
                <w:color w:val="000000"/>
                <w:szCs w:val="22"/>
              </w:rPr>
              <w:t>for 10% (Ten percent) of the contract price plus additional performance securities</w:t>
            </w:r>
          </w:p>
        </w:tc>
        <w:tc>
          <w:tcPr>
            <w:tcW w:w="4320" w:type="dxa"/>
            <w:tcBorders>
              <w:top w:val="nil"/>
              <w:left w:val="nil"/>
              <w:bottom w:val="single" w:sz="4" w:space="0" w:color="auto"/>
              <w:right w:val="single" w:sz="4" w:space="0" w:color="auto"/>
            </w:tcBorders>
            <w:shd w:val="clear" w:color="000000" w:fill="F8CBAD"/>
            <w:hideMark/>
          </w:tcPr>
          <w:p w14:paraId="776A6E27"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We kindly request to reduce the CPBG to 3% of contract price in line with MNRE circulars.</w:t>
            </w:r>
          </w:p>
        </w:tc>
        <w:tc>
          <w:tcPr>
            <w:tcW w:w="3420" w:type="dxa"/>
            <w:tcBorders>
              <w:top w:val="nil"/>
              <w:left w:val="nil"/>
              <w:bottom w:val="single" w:sz="4" w:space="0" w:color="auto"/>
              <w:right w:val="single" w:sz="4" w:space="0" w:color="auto"/>
            </w:tcBorders>
            <w:shd w:val="clear" w:color="000000" w:fill="F8CBAD"/>
            <w:hideMark/>
          </w:tcPr>
          <w:p w14:paraId="077FD4BE" w14:textId="15FEE764" w:rsidR="00B520B2" w:rsidRPr="00F57AFE" w:rsidRDefault="00B520B2" w:rsidP="00B520B2">
            <w:pPr>
              <w:spacing w:after="0" w:line="240" w:lineRule="auto"/>
              <w:jc w:val="both"/>
              <w:rPr>
                <w:rFonts w:ascii="Calibri" w:eastAsia="Times New Roman" w:hAnsi="Calibri" w:cs="Calibri"/>
                <w:szCs w:val="22"/>
              </w:rPr>
            </w:pPr>
            <w:r w:rsidRPr="00F57AFE">
              <w:rPr>
                <w:rFonts w:ascii="Calibri" w:eastAsia="Times New Roman" w:hAnsi="Calibri" w:cs="Calibri"/>
                <w:szCs w:val="22"/>
              </w:rPr>
              <w:t>As per the provisions of the Bidding documents, Performance security of 3% is applicable. Please refer the Sr. No. 43 of BDS.</w:t>
            </w:r>
          </w:p>
          <w:p w14:paraId="4910BE2F" w14:textId="2CA31596" w:rsidR="00B520B2" w:rsidRPr="00F57AFE" w:rsidRDefault="00B520B2" w:rsidP="00B520B2">
            <w:pPr>
              <w:spacing w:after="0" w:line="240" w:lineRule="auto"/>
              <w:jc w:val="both"/>
              <w:rPr>
                <w:rFonts w:ascii="Calibri" w:eastAsia="Times New Roman" w:hAnsi="Calibri" w:cs="Calibri"/>
                <w:szCs w:val="22"/>
              </w:rPr>
            </w:pPr>
          </w:p>
        </w:tc>
      </w:tr>
      <w:tr w:rsidR="00B520B2" w:rsidRPr="00B520B2" w14:paraId="7918E02B" w14:textId="77777777" w:rsidTr="00B520B2">
        <w:trPr>
          <w:trHeight w:val="2016"/>
        </w:trPr>
        <w:tc>
          <w:tcPr>
            <w:tcW w:w="600" w:type="dxa"/>
            <w:tcBorders>
              <w:top w:val="nil"/>
              <w:left w:val="single" w:sz="4" w:space="0" w:color="auto"/>
              <w:bottom w:val="single" w:sz="4" w:space="0" w:color="auto"/>
              <w:right w:val="single" w:sz="4" w:space="0" w:color="auto"/>
            </w:tcBorders>
            <w:shd w:val="clear" w:color="000000" w:fill="F8CBAD"/>
            <w:noWrap/>
            <w:hideMark/>
          </w:tcPr>
          <w:p w14:paraId="64DD3FF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11</w:t>
            </w:r>
          </w:p>
        </w:tc>
        <w:tc>
          <w:tcPr>
            <w:tcW w:w="1149" w:type="dxa"/>
            <w:tcBorders>
              <w:top w:val="nil"/>
              <w:left w:val="nil"/>
              <w:bottom w:val="single" w:sz="4" w:space="0" w:color="auto"/>
              <w:right w:val="single" w:sz="4" w:space="0" w:color="auto"/>
            </w:tcBorders>
            <w:shd w:val="clear" w:color="000000" w:fill="F8CBAD"/>
            <w:hideMark/>
          </w:tcPr>
          <w:p w14:paraId="16EB398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Sec-III BDS</w:t>
            </w:r>
          </w:p>
        </w:tc>
        <w:tc>
          <w:tcPr>
            <w:tcW w:w="1000" w:type="dxa"/>
            <w:tcBorders>
              <w:top w:val="nil"/>
              <w:left w:val="nil"/>
              <w:bottom w:val="single" w:sz="4" w:space="0" w:color="auto"/>
              <w:right w:val="single" w:sz="4" w:space="0" w:color="auto"/>
            </w:tcBorders>
            <w:shd w:val="clear" w:color="000000" w:fill="F8CBAD"/>
            <w:hideMark/>
          </w:tcPr>
          <w:p w14:paraId="590B9BC1"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8</w:t>
            </w:r>
          </w:p>
        </w:tc>
        <w:tc>
          <w:tcPr>
            <w:tcW w:w="1211" w:type="dxa"/>
            <w:tcBorders>
              <w:top w:val="nil"/>
              <w:left w:val="nil"/>
              <w:bottom w:val="single" w:sz="4" w:space="0" w:color="auto"/>
              <w:right w:val="single" w:sz="4" w:space="0" w:color="auto"/>
            </w:tcBorders>
            <w:shd w:val="clear" w:color="000000" w:fill="F8CBAD"/>
            <w:hideMark/>
          </w:tcPr>
          <w:p w14:paraId="2D632A8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11</w:t>
            </w:r>
          </w:p>
        </w:tc>
        <w:tc>
          <w:tcPr>
            <w:tcW w:w="4140" w:type="dxa"/>
            <w:tcBorders>
              <w:top w:val="nil"/>
              <w:left w:val="nil"/>
              <w:bottom w:val="single" w:sz="4" w:space="0" w:color="auto"/>
              <w:right w:val="single" w:sz="4" w:space="0" w:color="auto"/>
            </w:tcBorders>
            <w:shd w:val="clear" w:color="000000" w:fill="F8CBAD"/>
            <w:hideMark/>
          </w:tcPr>
          <w:p w14:paraId="50638111" w14:textId="77777777" w:rsidR="00B520B2" w:rsidRPr="00B520B2" w:rsidRDefault="00B520B2" w:rsidP="00F57AFE">
            <w:pPr>
              <w:spacing w:after="0" w:line="240" w:lineRule="auto"/>
              <w:jc w:val="both"/>
              <w:rPr>
                <w:rFonts w:ascii="Calibri" w:eastAsia="Times New Roman" w:hAnsi="Calibri" w:cs="Calibri"/>
                <w:color w:val="000000"/>
                <w:szCs w:val="22"/>
              </w:rPr>
            </w:pPr>
            <w:r w:rsidRPr="00B520B2">
              <w:rPr>
                <w:rFonts w:ascii="Calibri" w:eastAsia="Times New Roman" w:hAnsi="Calibri" w:cs="Calibri"/>
                <w:color w:val="000000"/>
                <w:szCs w:val="22"/>
              </w:rPr>
              <w:t>Bidders shall also submit (</w:t>
            </w:r>
            <w:proofErr w:type="spellStart"/>
            <w:r w:rsidRPr="00B520B2">
              <w:rPr>
                <w:rFonts w:ascii="Calibri" w:eastAsia="Times New Roman" w:hAnsi="Calibri" w:cs="Calibri"/>
                <w:color w:val="000000"/>
                <w:szCs w:val="22"/>
              </w:rPr>
              <w:t>i</w:t>
            </w:r>
            <w:proofErr w:type="spellEnd"/>
            <w:r w:rsidRPr="00B520B2">
              <w:rPr>
                <w:rFonts w:ascii="Calibri" w:eastAsia="Times New Roman" w:hAnsi="Calibri" w:cs="Calibri"/>
                <w:color w:val="000000"/>
                <w:szCs w:val="22"/>
              </w:rPr>
              <w:t>) Authorization certificate issued by domestic manufacturer for selling Domestically Manufactured Iron &amp;</w:t>
            </w:r>
            <w:r w:rsidRPr="00B520B2">
              <w:rPr>
                <w:rFonts w:ascii="Calibri" w:eastAsia="Times New Roman" w:hAnsi="Calibri" w:cs="Calibri"/>
                <w:color w:val="000000"/>
                <w:szCs w:val="22"/>
              </w:rPr>
              <w:br/>
              <w:t>Steel Products, if applicable and (ii) Affidavit of Self certification regarding Domestic Value Addition in Iron &amp; Steel Products duly</w:t>
            </w:r>
            <w:r w:rsidRPr="00B520B2">
              <w:rPr>
                <w:rFonts w:ascii="Calibri" w:eastAsia="Times New Roman" w:hAnsi="Calibri" w:cs="Calibri"/>
                <w:color w:val="000000"/>
                <w:szCs w:val="22"/>
              </w:rPr>
              <w:br/>
              <w:t>signed and stamped on each page.</w:t>
            </w:r>
          </w:p>
        </w:tc>
        <w:tc>
          <w:tcPr>
            <w:tcW w:w="4320" w:type="dxa"/>
            <w:tcBorders>
              <w:top w:val="nil"/>
              <w:left w:val="nil"/>
              <w:bottom w:val="single" w:sz="4" w:space="0" w:color="auto"/>
              <w:right w:val="single" w:sz="4" w:space="0" w:color="auto"/>
            </w:tcBorders>
            <w:shd w:val="clear" w:color="000000" w:fill="F8CBAD"/>
            <w:hideMark/>
          </w:tcPr>
          <w:p w14:paraId="145B44F7" w14:textId="7FD9700F"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kindly request to remove this clause since </w:t>
            </w:r>
            <w:r w:rsidR="006C225F">
              <w:rPr>
                <w:rFonts w:ascii="Calibri" w:eastAsia="Times New Roman" w:hAnsi="Calibri" w:cs="Calibri"/>
                <w:color w:val="000000"/>
                <w:szCs w:val="22"/>
              </w:rPr>
              <w:t>BIDDER</w:t>
            </w:r>
            <w:r w:rsidRPr="00B520B2">
              <w:rPr>
                <w:rFonts w:ascii="Calibri" w:eastAsia="Times New Roman" w:hAnsi="Calibri" w:cs="Calibri"/>
                <w:color w:val="000000"/>
                <w:szCs w:val="22"/>
              </w:rPr>
              <w:t xml:space="preserve"> being a PSU will </w:t>
            </w:r>
            <w:proofErr w:type="spellStart"/>
            <w:r w:rsidRPr="00B520B2">
              <w:rPr>
                <w:rFonts w:ascii="Calibri" w:eastAsia="Times New Roman" w:hAnsi="Calibri" w:cs="Calibri"/>
                <w:color w:val="000000"/>
                <w:szCs w:val="22"/>
              </w:rPr>
              <w:t>finalise</w:t>
            </w:r>
            <w:proofErr w:type="spellEnd"/>
            <w:r w:rsidRPr="00B520B2">
              <w:rPr>
                <w:rFonts w:ascii="Calibri" w:eastAsia="Times New Roman" w:hAnsi="Calibri" w:cs="Calibri"/>
                <w:color w:val="000000"/>
                <w:szCs w:val="22"/>
              </w:rPr>
              <w:t xml:space="preserve"> the vendor through tendering basis only. We propose to submit this certificate after award of contract. Please consider</w:t>
            </w:r>
          </w:p>
        </w:tc>
        <w:tc>
          <w:tcPr>
            <w:tcW w:w="3420" w:type="dxa"/>
            <w:tcBorders>
              <w:top w:val="nil"/>
              <w:left w:val="nil"/>
              <w:bottom w:val="single" w:sz="4" w:space="0" w:color="auto"/>
              <w:right w:val="single" w:sz="4" w:space="0" w:color="auto"/>
            </w:tcBorders>
            <w:shd w:val="clear" w:color="000000" w:fill="F8CBAD"/>
            <w:hideMark/>
          </w:tcPr>
          <w:p w14:paraId="0C717EC4" w14:textId="769E9B66" w:rsidR="00B520B2" w:rsidRPr="00F57AFE" w:rsidRDefault="00EC1962" w:rsidP="00B520B2">
            <w:pPr>
              <w:spacing w:after="0" w:line="240" w:lineRule="auto"/>
              <w:jc w:val="both"/>
              <w:rPr>
                <w:rFonts w:ascii="Calibri" w:eastAsia="Times New Roman" w:hAnsi="Calibri" w:cs="Calibri"/>
                <w:szCs w:val="22"/>
              </w:rPr>
            </w:pPr>
            <w:r>
              <w:rPr>
                <w:rFonts w:ascii="Calibri" w:eastAsia="Times New Roman" w:hAnsi="Calibri" w:cs="Calibri"/>
                <w:szCs w:val="22"/>
              </w:rPr>
              <w:t>Bidders to furnish details as per t</w:t>
            </w:r>
            <w:r w:rsidRPr="00F57AFE">
              <w:rPr>
                <w:rFonts w:ascii="Calibri" w:eastAsia="Times New Roman" w:hAnsi="Calibri" w:cs="Calibri"/>
                <w:szCs w:val="22"/>
              </w:rPr>
              <w:t>he pro</w:t>
            </w:r>
            <w:r>
              <w:rPr>
                <w:rFonts w:ascii="Calibri" w:eastAsia="Times New Roman" w:hAnsi="Calibri" w:cs="Calibri"/>
                <w:szCs w:val="22"/>
              </w:rPr>
              <w:t>visions of the Bidding Documents</w:t>
            </w:r>
            <w:r w:rsidRPr="00F57AFE">
              <w:rPr>
                <w:rFonts w:ascii="Calibri" w:eastAsia="Times New Roman" w:hAnsi="Calibri" w:cs="Calibri"/>
                <w:szCs w:val="22"/>
              </w:rPr>
              <w:t>.</w:t>
            </w:r>
          </w:p>
        </w:tc>
      </w:tr>
      <w:tr w:rsidR="00B520B2" w:rsidRPr="00B520B2" w14:paraId="6E71FDD0" w14:textId="77777777" w:rsidTr="00B520B2">
        <w:trPr>
          <w:trHeight w:val="3744"/>
        </w:trPr>
        <w:tc>
          <w:tcPr>
            <w:tcW w:w="600" w:type="dxa"/>
            <w:tcBorders>
              <w:top w:val="nil"/>
              <w:left w:val="single" w:sz="4" w:space="0" w:color="auto"/>
              <w:bottom w:val="single" w:sz="4" w:space="0" w:color="auto"/>
              <w:right w:val="single" w:sz="4" w:space="0" w:color="auto"/>
            </w:tcBorders>
            <w:shd w:val="clear" w:color="000000" w:fill="F8CBAD"/>
            <w:noWrap/>
            <w:hideMark/>
          </w:tcPr>
          <w:p w14:paraId="4A5CCFF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lastRenderedPageBreak/>
              <w:t>12</w:t>
            </w:r>
          </w:p>
        </w:tc>
        <w:tc>
          <w:tcPr>
            <w:tcW w:w="1149" w:type="dxa"/>
            <w:tcBorders>
              <w:top w:val="nil"/>
              <w:left w:val="nil"/>
              <w:bottom w:val="single" w:sz="4" w:space="0" w:color="auto"/>
              <w:right w:val="single" w:sz="4" w:space="0" w:color="auto"/>
            </w:tcBorders>
            <w:shd w:val="clear" w:color="000000" w:fill="F8CBAD"/>
            <w:hideMark/>
          </w:tcPr>
          <w:p w14:paraId="65A280B5"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Sec-III BDS</w:t>
            </w:r>
          </w:p>
        </w:tc>
        <w:tc>
          <w:tcPr>
            <w:tcW w:w="1000" w:type="dxa"/>
            <w:tcBorders>
              <w:top w:val="nil"/>
              <w:left w:val="nil"/>
              <w:bottom w:val="single" w:sz="4" w:space="0" w:color="auto"/>
              <w:right w:val="single" w:sz="4" w:space="0" w:color="auto"/>
            </w:tcBorders>
            <w:shd w:val="clear" w:color="000000" w:fill="F8CBAD"/>
            <w:hideMark/>
          </w:tcPr>
          <w:p w14:paraId="26307B0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14</w:t>
            </w:r>
          </w:p>
        </w:tc>
        <w:tc>
          <w:tcPr>
            <w:tcW w:w="1211" w:type="dxa"/>
            <w:tcBorders>
              <w:top w:val="nil"/>
              <w:left w:val="nil"/>
              <w:bottom w:val="single" w:sz="4" w:space="0" w:color="auto"/>
              <w:right w:val="single" w:sz="4" w:space="0" w:color="auto"/>
            </w:tcBorders>
            <w:shd w:val="clear" w:color="000000" w:fill="F8CBAD"/>
            <w:hideMark/>
          </w:tcPr>
          <w:p w14:paraId="2CEC2B6F"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25</w:t>
            </w:r>
          </w:p>
        </w:tc>
        <w:tc>
          <w:tcPr>
            <w:tcW w:w="4140" w:type="dxa"/>
            <w:tcBorders>
              <w:top w:val="nil"/>
              <w:left w:val="nil"/>
              <w:bottom w:val="single" w:sz="4" w:space="0" w:color="auto"/>
              <w:right w:val="single" w:sz="4" w:space="0" w:color="auto"/>
            </w:tcBorders>
            <w:shd w:val="clear" w:color="000000" w:fill="F8CBAD"/>
            <w:hideMark/>
          </w:tcPr>
          <w:p w14:paraId="7B4B192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Envelope –6: Authorization certificate issued by Domestic Manufacturer for selling Domestically Manufactured Iron &amp; Steel Products, Affidavit of Self certification regarding Domestic Value Addition in Iron &amp; Steel Products.</w:t>
            </w:r>
            <w:r w:rsidRPr="00B520B2">
              <w:rPr>
                <w:rFonts w:ascii="Calibri" w:eastAsia="Times New Roman" w:hAnsi="Calibri" w:cs="Calibri"/>
                <w:color w:val="000000"/>
                <w:szCs w:val="22"/>
              </w:rPr>
              <w:br/>
              <w:t xml:space="preserve">Envelope –7: Affidavit of Self certification regarding Minimum Local Content under PPP-MII order and </w:t>
            </w:r>
            <w:proofErr w:type="spellStart"/>
            <w:r w:rsidRPr="00B520B2">
              <w:rPr>
                <w:rFonts w:ascii="Calibri" w:eastAsia="Times New Roman" w:hAnsi="Calibri" w:cs="Calibri"/>
                <w:color w:val="000000"/>
                <w:szCs w:val="22"/>
              </w:rPr>
              <w:t>MoP</w:t>
            </w:r>
            <w:proofErr w:type="spellEnd"/>
            <w:r w:rsidRPr="00B520B2">
              <w:rPr>
                <w:rFonts w:ascii="Calibri" w:eastAsia="Times New Roman" w:hAnsi="Calibri" w:cs="Calibri"/>
                <w:color w:val="000000"/>
                <w:szCs w:val="22"/>
              </w:rPr>
              <w:t xml:space="preserve"> Order/ MNRE Order, if</w:t>
            </w:r>
            <w:r w:rsidRPr="00B520B2">
              <w:rPr>
                <w:rFonts w:ascii="Calibri" w:eastAsia="Times New Roman" w:hAnsi="Calibri" w:cs="Calibri"/>
                <w:color w:val="000000"/>
                <w:szCs w:val="22"/>
              </w:rPr>
              <w:br/>
              <w:t>applicable, Certificate from statutory auditor/cost auditor/cost accountant/chartered accountant, giving the percentage of Local</w:t>
            </w:r>
            <w:r w:rsidRPr="00B520B2">
              <w:rPr>
                <w:rFonts w:ascii="Calibri" w:eastAsia="Times New Roman" w:hAnsi="Calibri" w:cs="Calibri"/>
                <w:color w:val="000000"/>
                <w:szCs w:val="22"/>
              </w:rPr>
              <w:br/>
              <w:t xml:space="preserve">Content, under PPP-MII order and </w:t>
            </w:r>
            <w:proofErr w:type="spellStart"/>
            <w:r w:rsidRPr="00B520B2">
              <w:rPr>
                <w:rFonts w:ascii="Calibri" w:eastAsia="Times New Roman" w:hAnsi="Calibri" w:cs="Calibri"/>
                <w:color w:val="000000"/>
                <w:szCs w:val="22"/>
              </w:rPr>
              <w:t>MoP</w:t>
            </w:r>
            <w:proofErr w:type="spellEnd"/>
            <w:r w:rsidRPr="00B520B2">
              <w:rPr>
                <w:rFonts w:ascii="Calibri" w:eastAsia="Times New Roman" w:hAnsi="Calibri" w:cs="Calibri"/>
                <w:color w:val="000000"/>
                <w:szCs w:val="22"/>
              </w:rPr>
              <w:t xml:space="preserve"> Order/ MNRE Order, if applicable.</w:t>
            </w:r>
          </w:p>
        </w:tc>
        <w:tc>
          <w:tcPr>
            <w:tcW w:w="4320" w:type="dxa"/>
            <w:tcBorders>
              <w:top w:val="nil"/>
              <w:left w:val="nil"/>
              <w:bottom w:val="single" w:sz="4" w:space="0" w:color="auto"/>
              <w:right w:val="single" w:sz="4" w:space="0" w:color="auto"/>
            </w:tcBorders>
            <w:shd w:val="clear" w:color="000000" w:fill="F8CBAD"/>
            <w:hideMark/>
          </w:tcPr>
          <w:p w14:paraId="0B104F6D"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Only the print out of the soft copy shall be provided in hard copy. Please consider</w:t>
            </w:r>
          </w:p>
        </w:tc>
        <w:tc>
          <w:tcPr>
            <w:tcW w:w="3420" w:type="dxa"/>
            <w:tcBorders>
              <w:top w:val="nil"/>
              <w:left w:val="nil"/>
              <w:bottom w:val="single" w:sz="4" w:space="0" w:color="auto"/>
              <w:right w:val="single" w:sz="4" w:space="0" w:color="auto"/>
            </w:tcBorders>
            <w:shd w:val="clear" w:color="000000" w:fill="F8CBAD"/>
            <w:hideMark/>
          </w:tcPr>
          <w:p w14:paraId="0BC3B7E2" w14:textId="2F5952D2" w:rsidR="00B520B2" w:rsidRPr="00B520B2" w:rsidRDefault="00EC1962" w:rsidP="00160086">
            <w:pPr>
              <w:spacing w:after="0" w:line="240" w:lineRule="auto"/>
              <w:jc w:val="both"/>
              <w:rPr>
                <w:rFonts w:ascii="Calibri" w:eastAsia="Times New Roman" w:hAnsi="Calibri" w:cs="Calibri"/>
                <w:color w:val="FF0000"/>
                <w:szCs w:val="22"/>
              </w:rPr>
            </w:pPr>
            <w:r>
              <w:rPr>
                <w:rFonts w:ascii="Calibri" w:eastAsia="Times New Roman" w:hAnsi="Calibri" w:cs="Calibri"/>
                <w:szCs w:val="22"/>
              </w:rPr>
              <w:t xml:space="preserve">Bidders to </w:t>
            </w:r>
            <w:r w:rsidR="00160086">
              <w:rPr>
                <w:rFonts w:ascii="Calibri" w:eastAsia="Times New Roman" w:hAnsi="Calibri" w:cs="Calibri"/>
                <w:szCs w:val="22"/>
              </w:rPr>
              <w:t xml:space="preserve">submit bid </w:t>
            </w:r>
            <w:r>
              <w:rPr>
                <w:rFonts w:ascii="Calibri" w:eastAsia="Times New Roman" w:hAnsi="Calibri" w:cs="Calibri"/>
                <w:szCs w:val="22"/>
              </w:rPr>
              <w:t>as per t</w:t>
            </w:r>
            <w:r w:rsidRPr="00F57AFE">
              <w:rPr>
                <w:rFonts w:ascii="Calibri" w:eastAsia="Times New Roman" w:hAnsi="Calibri" w:cs="Calibri"/>
                <w:szCs w:val="22"/>
              </w:rPr>
              <w:t>he pro</w:t>
            </w:r>
            <w:r>
              <w:rPr>
                <w:rFonts w:ascii="Calibri" w:eastAsia="Times New Roman" w:hAnsi="Calibri" w:cs="Calibri"/>
                <w:szCs w:val="22"/>
              </w:rPr>
              <w:t>visions of the Bidding Documents</w:t>
            </w:r>
            <w:r w:rsidRPr="00F57AFE">
              <w:rPr>
                <w:rFonts w:ascii="Calibri" w:eastAsia="Times New Roman" w:hAnsi="Calibri" w:cs="Calibri"/>
                <w:szCs w:val="22"/>
              </w:rPr>
              <w:t>.</w:t>
            </w:r>
          </w:p>
        </w:tc>
      </w:tr>
      <w:tr w:rsidR="00B520B2" w:rsidRPr="00B520B2" w14:paraId="256D777D" w14:textId="77777777" w:rsidTr="00B520B2">
        <w:trPr>
          <w:trHeight w:val="1440"/>
        </w:trPr>
        <w:tc>
          <w:tcPr>
            <w:tcW w:w="600" w:type="dxa"/>
            <w:tcBorders>
              <w:top w:val="nil"/>
              <w:left w:val="single" w:sz="4" w:space="0" w:color="auto"/>
              <w:bottom w:val="single" w:sz="4" w:space="0" w:color="auto"/>
              <w:right w:val="single" w:sz="4" w:space="0" w:color="auto"/>
            </w:tcBorders>
            <w:shd w:val="clear" w:color="000000" w:fill="F8CBAD"/>
            <w:noWrap/>
            <w:hideMark/>
          </w:tcPr>
          <w:p w14:paraId="262314EB"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13</w:t>
            </w:r>
          </w:p>
        </w:tc>
        <w:tc>
          <w:tcPr>
            <w:tcW w:w="1149" w:type="dxa"/>
            <w:tcBorders>
              <w:top w:val="nil"/>
              <w:left w:val="nil"/>
              <w:bottom w:val="single" w:sz="4" w:space="0" w:color="auto"/>
              <w:right w:val="single" w:sz="4" w:space="0" w:color="auto"/>
            </w:tcBorders>
            <w:shd w:val="clear" w:color="000000" w:fill="F8CBAD"/>
            <w:hideMark/>
          </w:tcPr>
          <w:p w14:paraId="2AE634B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Sec-III BDS</w:t>
            </w:r>
          </w:p>
        </w:tc>
        <w:tc>
          <w:tcPr>
            <w:tcW w:w="1000" w:type="dxa"/>
            <w:tcBorders>
              <w:top w:val="nil"/>
              <w:left w:val="nil"/>
              <w:bottom w:val="single" w:sz="4" w:space="0" w:color="auto"/>
              <w:right w:val="single" w:sz="4" w:space="0" w:color="auto"/>
            </w:tcBorders>
            <w:shd w:val="clear" w:color="000000" w:fill="F8CBAD"/>
            <w:hideMark/>
          </w:tcPr>
          <w:p w14:paraId="5C80426A"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17</w:t>
            </w:r>
          </w:p>
        </w:tc>
        <w:tc>
          <w:tcPr>
            <w:tcW w:w="1211" w:type="dxa"/>
            <w:tcBorders>
              <w:top w:val="nil"/>
              <w:left w:val="nil"/>
              <w:bottom w:val="single" w:sz="4" w:space="0" w:color="auto"/>
              <w:right w:val="single" w:sz="4" w:space="0" w:color="auto"/>
            </w:tcBorders>
            <w:shd w:val="clear" w:color="000000" w:fill="F8CBAD"/>
            <w:hideMark/>
          </w:tcPr>
          <w:p w14:paraId="3F80CDBA"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33(23.2.1)</w:t>
            </w:r>
          </w:p>
        </w:tc>
        <w:tc>
          <w:tcPr>
            <w:tcW w:w="4140" w:type="dxa"/>
            <w:tcBorders>
              <w:top w:val="nil"/>
              <w:left w:val="nil"/>
              <w:bottom w:val="single" w:sz="4" w:space="0" w:color="auto"/>
              <w:right w:val="single" w:sz="4" w:space="0" w:color="auto"/>
            </w:tcBorders>
            <w:shd w:val="clear" w:color="000000" w:fill="F8CBAD"/>
            <w:hideMark/>
          </w:tcPr>
          <w:p w14:paraId="4B611DA7"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However, the award of contracts as above shall be further restricted to the Balance Bid Capacity (i.e., Bid Capacity net of works under execution), as declared by the bidder itself in its bid as per clause ITB 23.2.1.1 below.</w:t>
            </w:r>
          </w:p>
        </w:tc>
        <w:tc>
          <w:tcPr>
            <w:tcW w:w="4320" w:type="dxa"/>
            <w:tcBorders>
              <w:top w:val="nil"/>
              <w:left w:val="nil"/>
              <w:bottom w:val="single" w:sz="4" w:space="0" w:color="auto"/>
              <w:right w:val="single" w:sz="4" w:space="0" w:color="auto"/>
            </w:tcBorders>
            <w:shd w:val="clear" w:color="000000" w:fill="F8CBAD"/>
            <w:hideMark/>
          </w:tcPr>
          <w:p w14:paraId="67BB7BA3"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Please inform how the balance bid capacity to be calculated</w:t>
            </w:r>
          </w:p>
        </w:tc>
        <w:tc>
          <w:tcPr>
            <w:tcW w:w="3420" w:type="dxa"/>
            <w:tcBorders>
              <w:top w:val="nil"/>
              <w:left w:val="nil"/>
              <w:bottom w:val="single" w:sz="4" w:space="0" w:color="auto"/>
              <w:right w:val="single" w:sz="4" w:space="0" w:color="auto"/>
            </w:tcBorders>
            <w:shd w:val="clear" w:color="000000" w:fill="F8CBAD"/>
            <w:hideMark/>
          </w:tcPr>
          <w:p w14:paraId="1E83129B" w14:textId="56ACA43E" w:rsidR="00B520B2" w:rsidRPr="00F57AFE" w:rsidRDefault="00EC1962" w:rsidP="00B520B2">
            <w:pPr>
              <w:spacing w:after="0" w:line="240" w:lineRule="auto"/>
              <w:jc w:val="both"/>
              <w:rPr>
                <w:rFonts w:ascii="Calibri" w:eastAsia="Times New Roman" w:hAnsi="Calibri" w:cs="Calibri"/>
                <w:szCs w:val="22"/>
              </w:rPr>
            </w:pPr>
            <w:r>
              <w:rPr>
                <w:rFonts w:ascii="Calibri" w:eastAsia="Times New Roman" w:hAnsi="Calibri" w:cs="Calibri"/>
                <w:szCs w:val="22"/>
              </w:rPr>
              <w:t xml:space="preserve">Bid Capacity </w:t>
            </w:r>
            <w:proofErr w:type="gramStart"/>
            <w:r>
              <w:rPr>
                <w:rFonts w:ascii="Calibri" w:eastAsia="Times New Roman" w:hAnsi="Calibri" w:cs="Calibri"/>
                <w:szCs w:val="22"/>
              </w:rPr>
              <w:t>shall be governed</w:t>
            </w:r>
            <w:proofErr w:type="gramEnd"/>
            <w:r>
              <w:rPr>
                <w:rFonts w:ascii="Calibri" w:eastAsia="Times New Roman" w:hAnsi="Calibri" w:cs="Calibri"/>
                <w:szCs w:val="22"/>
              </w:rPr>
              <w:t xml:space="preserve"> as per the relevant provisions of the Bidding Documents.</w:t>
            </w:r>
          </w:p>
        </w:tc>
      </w:tr>
      <w:tr w:rsidR="00B520B2" w:rsidRPr="00B520B2" w14:paraId="37C85D8D" w14:textId="77777777" w:rsidTr="00B520B2">
        <w:trPr>
          <w:trHeight w:val="1728"/>
        </w:trPr>
        <w:tc>
          <w:tcPr>
            <w:tcW w:w="600" w:type="dxa"/>
            <w:tcBorders>
              <w:top w:val="nil"/>
              <w:left w:val="single" w:sz="4" w:space="0" w:color="auto"/>
              <w:bottom w:val="single" w:sz="4" w:space="0" w:color="auto"/>
              <w:right w:val="single" w:sz="4" w:space="0" w:color="auto"/>
            </w:tcBorders>
            <w:shd w:val="clear" w:color="000000" w:fill="F8CBAD"/>
            <w:noWrap/>
            <w:hideMark/>
          </w:tcPr>
          <w:p w14:paraId="738DAC3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14</w:t>
            </w:r>
          </w:p>
        </w:tc>
        <w:tc>
          <w:tcPr>
            <w:tcW w:w="1149" w:type="dxa"/>
            <w:tcBorders>
              <w:top w:val="nil"/>
              <w:left w:val="nil"/>
              <w:bottom w:val="single" w:sz="4" w:space="0" w:color="auto"/>
              <w:right w:val="single" w:sz="4" w:space="0" w:color="auto"/>
            </w:tcBorders>
            <w:shd w:val="clear" w:color="000000" w:fill="F8CBAD"/>
            <w:hideMark/>
          </w:tcPr>
          <w:p w14:paraId="1D14572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Sec-III BDS</w:t>
            </w:r>
          </w:p>
        </w:tc>
        <w:tc>
          <w:tcPr>
            <w:tcW w:w="1000" w:type="dxa"/>
            <w:tcBorders>
              <w:top w:val="nil"/>
              <w:left w:val="nil"/>
              <w:bottom w:val="single" w:sz="4" w:space="0" w:color="auto"/>
              <w:right w:val="single" w:sz="4" w:space="0" w:color="auto"/>
            </w:tcBorders>
            <w:shd w:val="clear" w:color="000000" w:fill="F8CBAD"/>
            <w:hideMark/>
          </w:tcPr>
          <w:p w14:paraId="305F59CB"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18</w:t>
            </w:r>
          </w:p>
        </w:tc>
        <w:tc>
          <w:tcPr>
            <w:tcW w:w="1211" w:type="dxa"/>
            <w:tcBorders>
              <w:top w:val="nil"/>
              <w:left w:val="nil"/>
              <w:bottom w:val="single" w:sz="4" w:space="0" w:color="auto"/>
              <w:right w:val="single" w:sz="4" w:space="0" w:color="auto"/>
            </w:tcBorders>
            <w:shd w:val="clear" w:color="000000" w:fill="F8CBAD"/>
            <w:hideMark/>
          </w:tcPr>
          <w:p w14:paraId="55047B30"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33(23.2.5)</w:t>
            </w:r>
          </w:p>
        </w:tc>
        <w:tc>
          <w:tcPr>
            <w:tcW w:w="4140" w:type="dxa"/>
            <w:tcBorders>
              <w:top w:val="nil"/>
              <w:left w:val="nil"/>
              <w:bottom w:val="single" w:sz="4" w:space="0" w:color="auto"/>
              <w:right w:val="single" w:sz="4" w:space="0" w:color="auto"/>
            </w:tcBorders>
            <w:shd w:val="clear" w:color="000000" w:fill="F8CBAD"/>
            <w:hideMark/>
          </w:tcPr>
          <w:p w14:paraId="27F6D45A"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tc>
        <w:tc>
          <w:tcPr>
            <w:tcW w:w="4320" w:type="dxa"/>
            <w:tcBorders>
              <w:top w:val="nil"/>
              <w:left w:val="nil"/>
              <w:bottom w:val="single" w:sz="4" w:space="0" w:color="auto"/>
              <w:right w:val="single" w:sz="4" w:space="0" w:color="auto"/>
            </w:tcBorders>
            <w:shd w:val="clear" w:color="000000" w:fill="F8CBAD"/>
            <w:hideMark/>
          </w:tcPr>
          <w:p w14:paraId="433D5A76"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Please inform what is TBCB</w:t>
            </w:r>
          </w:p>
        </w:tc>
        <w:tc>
          <w:tcPr>
            <w:tcW w:w="3420" w:type="dxa"/>
            <w:tcBorders>
              <w:top w:val="nil"/>
              <w:left w:val="nil"/>
              <w:bottom w:val="single" w:sz="4" w:space="0" w:color="auto"/>
              <w:right w:val="single" w:sz="4" w:space="0" w:color="auto"/>
            </w:tcBorders>
            <w:shd w:val="clear" w:color="000000" w:fill="F8CBAD"/>
            <w:hideMark/>
          </w:tcPr>
          <w:p w14:paraId="23C42B93" w14:textId="5FA0D722" w:rsidR="00B520B2" w:rsidRPr="00F57AFE" w:rsidRDefault="00B520B2" w:rsidP="00B520B2">
            <w:pPr>
              <w:spacing w:after="0" w:line="240" w:lineRule="auto"/>
              <w:jc w:val="both"/>
              <w:rPr>
                <w:rFonts w:ascii="Calibri" w:eastAsia="Times New Roman" w:hAnsi="Calibri" w:cs="Calibri"/>
                <w:szCs w:val="22"/>
              </w:rPr>
            </w:pPr>
            <w:r w:rsidRPr="00F57AFE">
              <w:rPr>
                <w:rFonts w:ascii="Calibri" w:eastAsia="Times New Roman" w:hAnsi="Calibri" w:cs="Calibri"/>
                <w:szCs w:val="22"/>
              </w:rPr>
              <w:t xml:space="preserve">TBCB stands for Tariff Based </w:t>
            </w:r>
            <w:r w:rsidR="00160086" w:rsidRPr="00F57AFE">
              <w:rPr>
                <w:rFonts w:ascii="Calibri" w:eastAsia="Times New Roman" w:hAnsi="Calibri" w:cs="Calibri"/>
                <w:szCs w:val="22"/>
              </w:rPr>
              <w:t>Competitive</w:t>
            </w:r>
            <w:r w:rsidRPr="00F57AFE">
              <w:rPr>
                <w:rFonts w:ascii="Calibri" w:eastAsia="Times New Roman" w:hAnsi="Calibri" w:cs="Calibri"/>
                <w:szCs w:val="22"/>
              </w:rPr>
              <w:t xml:space="preserve"> </w:t>
            </w:r>
            <w:r w:rsidR="00160086" w:rsidRPr="00F57AFE">
              <w:rPr>
                <w:rFonts w:ascii="Calibri" w:eastAsia="Times New Roman" w:hAnsi="Calibri" w:cs="Calibri"/>
                <w:szCs w:val="22"/>
              </w:rPr>
              <w:t>Bidding</w:t>
            </w:r>
            <w:r w:rsidR="00160086">
              <w:rPr>
                <w:rFonts w:ascii="Calibri" w:eastAsia="Times New Roman" w:hAnsi="Calibri" w:cs="Calibri"/>
                <w:szCs w:val="22"/>
              </w:rPr>
              <w:t>.</w:t>
            </w:r>
            <w:r w:rsidR="00160086" w:rsidRPr="00F57AFE">
              <w:rPr>
                <w:rFonts w:ascii="Calibri" w:eastAsia="Times New Roman" w:hAnsi="Calibri" w:cs="Calibri"/>
                <w:szCs w:val="22"/>
              </w:rPr>
              <w:t xml:space="preserve"> </w:t>
            </w:r>
          </w:p>
        </w:tc>
      </w:tr>
      <w:tr w:rsidR="00B520B2" w:rsidRPr="00B520B2" w14:paraId="36E21F19" w14:textId="77777777" w:rsidTr="00B520B2">
        <w:trPr>
          <w:trHeight w:val="1728"/>
        </w:trPr>
        <w:tc>
          <w:tcPr>
            <w:tcW w:w="600" w:type="dxa"/>
            <w:tcBorders>
              <w:top w:val="nil"/>
              <w:left w:val="single" w:sz="4" w:space="0" w:color="auto"/>
              <w:bottom w:val="single" w:sz="4" w:space="0" w:color="auto"/>
              <w:right w:val="single" w:sz="4" w:space="0" w:color="auto"/>
            </w:tcBorders>
            <w:shd w:val="clear" w:color="000000" w:fill="F8CBAD"/>
            <w:noWrap/>
            <w:hideMark/>
          </w:tcPr>
          <w:p w14:paraId="1CB9B813"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lastRenderedPageBreak/>
              <w:t>15</w:t>
            </w:r>
          </w:p>
        </w:tc>
        <w:tc>
          <w:tcPr>
            <w:tcW w:w="1149" w:type="dxa"/>
            <w:tcBorders>
              <w:top w:val="nil"/>
              <w:left w:val="nil"/>
              <w:bottom w:val="single" w:sz="4" w:space="0" w:color="auto"/>
              <w:right w:val="single" w:sz="4" w:space="0" w:color="auto"/>
            </w:tcBorders>
            <w:shd w:val="clear" w:color="000000" w:fill="F8CBAD"/>
            <w:hideMark/>
          </w:tcPr>
          <w:p w14:paraId="1BD7802E"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Sec-III BDS</w:t>
            </w:r>
          </w:p>
        </w:tc>
        <w:tc>
          <w:tcPr>
            <w:tcW w:w="1000" w:type="dxa"/>
            <w:tcBorders>
              <w:top w:val="nil"/>
              <w:left w:val="nil"/>
              <w:bottom w:val="single" w:sz="4" w:space="0" w:color="auto"/>
              <w:right w:val="single" w:sz="4" w:space="0" w:color="auto"/>
            </w:tcBorders>
            <w:shd w:val="clear" w:color="000000" w:fill="F8CBAD"/>
            <w:hideMark/>
          </w:tcPr>
          <w:p w14:paraId="355D1EEE"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18</w:t>
            </w:r>
          </w:p>
        </w:tc>
        <w:tc>
          <w:tcPr>
            <w:tcW w:w="1211" w:type="dxa"/>
            <w:tcBorders>
              <w:top w:val="nil"/>
              <w:left w:val="nil"/>
              <w:bottom w:val="single" w:sz="4" w:space="0" w:color="auto"/>
              <w:right w:val="single" w:sz="4" w:space="0" w:color="auto"/>
            </w:tcBorders>
            <w:shd w:val="clear" w:color="000000" w:fill="F8CBAD"/>
            <w:hideMark/>
          </w:tcPr>
          <w:p w14:paraId="50786F78"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33(23.2.5)</w:t>
            </w:r>
          </w:p>
        </w:tc>
        <w:tc>
          <w:tcPr>
            <w:tcW w:w="4140" w:type="dxa"/>
            <w:tcBorders>
              <w:top w:val="nil"/>
              <w:left w:val="nil"/>
              <w:bottom w:val="single" w:sz="4" w:space="0" w:color="auto"/>
              <w:right w:val="single" w:sz="4" w:space="0" w:color="auto"/>
            </w:tcBorders>
            <w:shd w:val="clear" w:color="000000" w:fill="F8CBAD"/>
            <w:hideMark/>
          </w:tcPr>
          <w:p w14:paraId="375934B9"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tc>
        <w:tc>
          <w:tcPr>
            <w:tcW w:w="4320" w:type="dxa"/>
            <w:tcBorders>
              <w:top w:val="nil"/>
              <w:left w:val="nil"/>
              <w:bottom w:val="single" w:sz="4" w:space="0" w:color="auto"/>
              <w:right w:val="single" w:sz="4" w:space="0" w:color="auto"/>
            </w:tcBorders>
            <w:shd w:val="clear" w:color="000000" w:fill="F8CBAD"/>
            <w:hideMark/>
          </w:tcPr>
          <w:p w14:paraId="744866C9"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Bidder could not understand this clause. Please elaborate</w:t>
            </w:r>
          </w:p>
        </w:tc>
        <w:tc>
          <w:tcPr>
            <w:tcW w:w="3420" w:type="dxa"/>
            <w:tcBorders>
              <w:top w:val="nil"/>
              <w:left w:val="nil"/>
              <w:bottom w:val="single" w:sz="4" w:space="0" w:color="auto"/>
              <w:right w:val="single" w:sz="4" w:space="0" w:color="auto"/>
            </w:tcBorders>
            <w:shd w:val="clear" w:color="000000" w:fill="F8CBAD"/>
            <w:hideMark/>
          </w:tcPr>
          <w:p w14:paraId="189C1519" w14:textId="084EFE4C" w:rsidR="00B520B2" w:rsidRPr="00F57AFE" w:rsidRDefault="00160086" w:rsidP="00EC1962">
            <w:pPr>
              <w:spacing w:after="0" w:line="240" w:lineRule="auto"/>
              <w:jc w:val="both"/>
              <w:rPr>
                <w:rFonts w:ascii="Calibri" w:eastAsia="Times New Roman" w:hAnsi="Calibri" w:cs="Calibri"/>
                <w:szCs w:val="22"/>
              </w:rPr>
            </w:pPr>
            <w:r w:rsidRPr="00B9765C">
              <w:rPr>
                <w:rFonts w:ascii="Calibri" w:eastAsia="Times New Roman" w:hAnsi="Calibri" w:cs="Calibri"/>
                <w:szCs w:val="22"/>
              </w:rPr>
              <w:t>These provisions shall be applicable, if the Bidder has participated in tenders floated by POWERGRID for TBCB project</w:t>
            </w:r>
            <w:r>
              <w:rPr>
                <w:rFonts w:ascii="Calibri" w:eastAsia="Times New Roman" w:hAnsi="Calibri" w:cs="Calibri"/>
                <w:szCs w:val="22"/>
              </w:rPr>
              <w:t>s</w:t>
            </w:r>
            <w:r w:rsidRPr="00B9765C">
              <w:rPr>
                <w:rFonts w:ascii="Calibri" w:eastAsia="Times New Roman" w:hAnsi="Calibri" w:cs="Calibri"/>
                <w:szCs w:val="22"/>
              </w:rPr>
              <w:t>.</w:t>
            </w:r>
          </w:p>
        </w:tc>
      </w:tr>
      <w:tr w:rsidR="00B520B2" w:rsidRPr="00B520B2" w14:paraId="7BC56E84" w14:textId="77777777" w:rsidTr="00B520B2">
        <w:trPr>
          <w:trHeight w:val="1152"/>
        </w:trPr>
        <w:tc>
          <w:tcPr>
            <w:tcW w:w="600" w:type="dxa"/>
            <w:tcBorders>
              <w:top w:val="nil"/>
              <w:left w:val="single" w:sz="4" w:space="0" w:color="auto"/>
              <w:bottom w:val="single" w:sz="4" w:space="0" w:color="auto"/>
              <w:right w:val="single" w:sz="4" w:space="0" w:color="auto"/>
            </w:tcBorders>
            <w:shd w:val="clear" w:color="000000" w:fill="F8CBAD"/>
            <w:noWrap/>
            <w:hideMark/>
          </w:tcPr>
          <w:p w14:paraId="1BCFD2B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16</w:t>
            </w:r>
          </w:p>
        </w:tc>
        <w:tc>
          <w:tcPr>
            <w:tcW w:w="1149" w:type="dxa"/>
            <w:tcBorders>
              <w:top w:val="nil"/>
              <w:left w:val="nil"/>
              <w:bottom w:val="single" w:sz="4" w:space="0" w:color="auto"/>
              <w:right w:val="single" w:sz="4" w:space="0" w:color="auto"/>
            </w:tcBorders>
            <w:shd w:val="clear" w:color="000000" w:fill="F8CBAD"/>
            <w:hideMark/>
          </w:tcPr>
          <w:p w14:paraId="0ED32E5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Sec-III BDS</w:t>
            </w:r>
          </w:p>
        </w:tc>
        <w:tc>
          <w:tcPr>
            <w:tcW w:w="1000" w:type="dxa"/>
            <w:tcBorders>
              <w:top w:val="nil"/>
              <w:left w:val="nil"/>
              <w:bottom w:val="single" w:sz="4" w:space="0" w:color="auto"/>
              <w:right w:val="single" w:sz="4" w:space="0" w:color="auto"/>
            </w:tcBorders>
            <w:shd w:val="clear" w:color="000000" w:fill="F8CBAD"/>
            <w:hideMark/>
          </w:tcPr>
          <w:p w14:paraId="56A4949E"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19</w:t>
            </w:r>
          </w:p>
        </w:tc>
        <w:tc>
          <w:tcPr>
            <w:tcW w:w="1211" w:type="dxa"/>
            <w:tcBorders>
              <w:top w:val="nil"/>
              <w:left w:val="nil"/>
              <w:bottom w:val="single" w:sz="4" w:space="0" w:color="auto"/>
              <w:right w:val="single" w:sz="4" w:space="0" w:color="auto"/>
            </w:tcBorders>
            <w:shd w:val="clear" w:color="000000" w:fill="F8CBAD"/>
            <w:hideMark/>
          </w:tcPr>
          <w:p w14:paraId="02E65E46"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38</w:t>
            </w:r>
          </w:p>
        </w:tc>
        <w:tc>
          <w:tcPr>
            <w:tcW w:w="4140" w:type="dxa"/>
            <w:tcBorders>
              <w:top w:val="nil"/>
              <w:left w:val="nil"/>
              <w:bottom w:val="single" w:sz="4" w:space="0" w:color="auto"/>
              <w:right w:val="single" w:sz="4" w:space="0" w:color="auto"/>
            </w:tcBorders>
            <w:shd w:val="clear" w:color="000000" w:fill="F8CBAD"/>
            <w:hideMark/>
          </w:tcPr>
          <w:p w14:paraId="5ABB53FB"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No margin of domestic preference will be allowed in evaluation and comparison of bids.</w:t>
            </w:r>
          </w:p>
        </w:tc>
        <w:tc>
          <w:tcPr>
            <w:tcW w:w="4320" w:type="dxa"/>
            <w:tcBorders>
              <w:top w:val="nil"/>
              <w:left w:val="nil"/>
              <w:bottom w:val="single" w:sz="4" w:space="0" w:color="auto"/>
              <w:right w:val="single" w:sz="4" w:space="0" w:color="auto"/>
            </w:tcBorders>
            <w:shd w:val="clear" w:color="000000" w:fill="F8CBAD"/>
            <w:hideMark/>
          </w:tcPr>
          <w:p w14:paraId="5F91B8FF"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Please inform if no margin of domestic preference then what is the requirement of being Class-I supplier. Under </w:t>
            </w:r>
            <w:proofErr w:type="spellStart"/>
            <w:r w:rsidRPr="00B520B2">
              <w:rPr>
                <w:rFonts w:ascii="Calibri" w:eastAsia="Times New Roman" w:hAnsi="Calibri" w:cs="Calibri"/>
                <w:color w:val="000000"/>
                <w:szCs w:val="22"/>
              </w:rPr>
              <w:t>MoP</w:t>
            </w:r>
            <w:proofErr w:type="spellEnd"/>
            <w:r w:rsidRPr="00B520B2">
              <w:rPr>
                <w:rFonts w:ascii="Calibri" w:eastAsia="Times New Roman" w:hAnsi="Calibri" w:cs="Calibri"/>
                <w:color w:val="000000"/>
                <w:szCs w:val="22"/>
              </w:rPr>
              <w:t xml:space="preserve"> notification, there is </w:t>
            </w:r>
            <w:proofErr w:type="spellStart"/>
            <w:r w:rsidRPr="00B520B2">
              <w:rPr>
                <w:rFonts w:ascii="Calibri" w:eastAsia="Times New Roman" w:hAnsi="Calibri" w:cs="Calibri"/>
                <w:color w:val="000000"/>
                <w:szCs w:val="22"/>
              </w:rPr>
              <w:t>purhase</w:t>
            </w:r>
            <w:proofErr w:type="spellEnd"/>
            <w:r w:rsidRPr="00B520B2">
              <w:rPr>
                <w:rFonts w:ascii="Calibri" w:eastAsia="Times New Roman" w:hAnsi="Calibri" w:cs="Calibri"/>
                <w:color w:val="000000"/>
                <w:szCs w:val="22"/>
              </w:rPr>
              <w:t xml:space="preserve"> preference of 20%. Please inform</w:t>
            </w:r>
          </w:p>
        </w:tc>
        <w:tc>
          <w:tcPr>
            <w:tcW w:w="3420" w:type="dxa"/>
            <w:tcBorders>
              <w:top w:val="nil"/>
              <w:left w:val="nil"/>
              <w:bottom w:val="single" w:sz="4" w:space="0" w:color="auto"/>
              <w:right w:val="single" w:sz="4" w:space="0" w:color="auto"/>
            </w:tcBorders>
            <w:shd w:val="clear" w:color="000000" w:fill="F8CBAD"/>
            <w:hideMark/>
          </w:tcPr>
          <w:p w14:paraId="7473064B" w14:textId="03AF5FCA" w:rsidR="00B520B2" w:rsidRPr="00F57AFE" w:rsidRDefault="00EC1962" w:rsidP="00EC1962">
            <w:pPr>
              <w:spacing w:after="0" w:line="240" w:lineRule="auto"/>
              <w:jc w:val="both"/>
              <w:rPr>
                <w:rFonts w:ascii="Calibri" w:eastAsia="Times New Roman" w:hAnsi="Calibri" w:cs="Calibri"/>
                <w:szCs w:val="22"/>
              </w:rPr>
            </w:pPr>
            <w:r>
              <w:rPr>
                <w:rFonts w:ascii="Calibri" w:eastAsia="Times New Roman" w:hAnsi="Calibri" w:cs="Calibri"/>
                <w:szCs w:val="22"/>
              </w:rPr>
              <w:t>Under the subject tender, only class-I local suppliers can bid. Hence, Purchase preference cannot be extended to Class-I.</w:t>
            </w:r>
          </w:p>
        </w:tc>
      </w:tr>
      <w:tr w:rsidR="00391D10" w:rsidRPr="00B520B2" w14:paraId="05193DD2" w14:textId="77777777" w:rsidTr="00B9765C">
        <w:trPr>
          <w:trHeight w:val="1152"/>
        </w:trPr>
        <w:tc>
          <w:tcPr>
            <w:tcW w:w="600" w:type="dxa"/>
            <w:tcBorders>
              <w:top w:val="nil"/>
              <w:left w:val="single" w:sz="4" w:space="0" w:color="auto"/>
              <w:bottom w:val="single" w:sz="4" w:space="0" w:color="auto"/>
              <w:right w:val="single" w:sz="4" w:space="0" w:color="auto"/>
            </w:tcBorders>
            <w:shd w:val="clear" w:color="000000" w:fill="F8CBAD"/>
            <w:noWrap/>
            <w:hideMark/>
          </w:tcPr>
          <w:p w14:paraId="602DC725"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17</w:t>
            </w:r>
          </w:p>
        </w:tc>
        <w:tc>
          <w:tcPr>
            <w:tcW w:w="1149" w:type="dxa"/>
            <w:tcBorders>
              <w:top w:val="nil"/>
              <w:left w:val="nil"/>
              <w:bottom w:val="single" w:sz="4" w:space="0" w:color="auto"/>
              <w:right w:val="single" w:sz="4" w:space="0" w:color="auto"/>
            </w:tcBorders>
            <w:shd w:val="clear" w:color="000000" w:fill="F8CBAD"/>
            <w:hideMark/>
          </w:tcPr>
          <w:p w14:paraId="573DC6C2"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Sec-III BDS</w:t>
            </w:r>
          </w:p>
        </w:tc>
        <w:tc>
          <w:tcPr>
            <w:tcW w:w="1000" w:type="dxa"/>
            <w:tcBorders>
              <w:top w:val="nil"/>
              <w:left w:val="nil"/>
              <w:bottom w:val="single" w:sz="4" w:space="0" w:color="auto"/>
              <w:right w:val="single" w:sz="4" w:space="0" w:color="auto"/>
            </w:tcBorders>
            <w:shd w:val="clear" w:color="000000" w:fill="F8CBAD"/>
            <w:hideMark/>
          </w:tcPr>
          <w:p w14:paraId="77FEE507"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19</w:t>
            </w:r>
          </w:p>
        </w:tc>
        <w:tc>
          <w:tcPr>
            <w:tcW w:w="1211" w:type="dxa"/>
            <w:tcBorders>
              <w:top w:val="nil"/>
              <w:left w:val="nil"/>
              <w:bottom w:val="single" w:sz="4" w:space="0" w:color="auto"/>
              <w:right w:val="single" w:sz="4" w:space="0" w:color="auto"/>
            </w:tcBorders>
            <w:shd w:val="clear" w:color="000000" w:fill="F8CBAD"/>
            <w:hideMark/>
          </w:tcPr>
          <w:p w14:paraId="08A5349C"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39</w:t>
            </w:r>
          </w:p>
        </w:tc>
        <w:tc>
          <w:tcPr>
            <w:tcW w:w="4140" w:type="dxa"/>
            <w:tcBorders>
              <w:top w:val="nil"/>
              <w:left w:val="nil"/>
              <w:bottom w:val="single" w:sz="4" w:space="0" w:color="auto"/>
              <w:right w:val="single" w:sz="4" w:space="0" w:color="auto"/>
            </w:tcBorders>
            <w:shd w:val="clear" w:color="000000" w:fill="F8CBAD"/>
            <w:hideMark/>
          </w:tcPr>
          <w:p w14:paraId="44DFE9E9"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The Employer reserves the right to conduct e-Reverse Auction (e-RA) for further reduction in the price. In case e-RA is conducted, same shall be done in the manner as indicated at Annexure-B(BDS).</w:t>
            </w:r>
          </w:p>
        </w:tc>
        <w:tc>
          <w:tcPr>
            <w:tcW w:w="4320" w:type="dxa"/>
            <w:tcBorders>
              <w:top w:val="nil"/>
              <w:left w:val="nil"/>
              <w:bottom w:val="single" w:sz="4" w:space="0" w:color="auto"/>
              <w:right w:val="single" w:sz="4" w:space="0" w:color="auto"/>
            </w:tcBorders>
            <w:shd w:val="clear" w:color="000000" w:fill="F8CBAD"/>
            <w:hideMark/>
          </w:tcPr>
          <w:p w14:paraId="5D1D740C"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Please inform e-RA will be conducted or not. We kindly request that it should be mandatorily conducted</w:t>
            </w:r>
          </w:p>
        </w:tc>
        <w:tc>
          <w:tcPr>
            <w:tcW w:w="3420" w:type="dxa"/>
            <w:vMerge w:val="restart"/>
            <w:tcBorders>
              <w:top w:val="nil"/>
              <w:left w:val="nil"/>
              <w:right w:val="single" w:sz="4" w:space="0" w:color="auto"/>
            </w:tcBorders>
            <w:shd w:val="clear" w:color="000000" w:fill="F8CBAD"/>
            <w:hideMark/>
          </w:tcPr>
          <w:p w14:paraId="28921B01"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The Employer reserves the right to conduct e-Reverse Auction (e-RA) for further reduction in the price. In case e-RA is conducted, same shall be done in the manner as indicated at Annexure-</w:t>
            </w:r>
            <w:proofErr w:type="gramStart"/>
            <w:r w:rsidRPr="00B520B2">
              <w:rPr>
                <w:rFonts w:ascii="Calibri" w:eastAsia="Times New Roman" w:hAnsi="Calibri" w:cs="Calibri"/>
                <w:color w:val="000000"/>
                <w:szCs w:val="22"/>
              </w:rPr>
              <w:t>B(</w:t>
            </w:r>
            <w:proofErr w:type="gramEnd"/>
            <w:r w:rsidRPr="00B520B2">
              <w:rPr>
                <w:rFonts w:ascii="Calibri" w:eastAsia="Times New Roman" w:hAnsi="Calibri" w:cs="Calibri"/>
                <w:color w:val="000000"/>
                <w:szCs w:val="22"/>
              </w:rPr>
              <w:t>BDS).</w:t>
            </w:r>
          </w:p>
          <w:p w14:paraId="4DF9D97C" w14:textId="321BE56F" w:rsidR="00391D10" w:rsidRPr="00B520B2" w:rsidRDefault="00391D10" w:rsidP="00B520B2">
            <w:pPr>
              <w:spacing w:after="0" w:line="240" w:lineRule="auto"/>
              <w:jc w:val="both"/>
              <w:rPr>
                <w:rFonts w:ascii="Calibri" w:eastAsia="Times New Roman" w:hAnsi="Calibri" w:cs="Calibri"/>
                <w:color w:val="000000"/>
                <w:szCs w:val="22"/>
              </w:rPr>
            </w:pPr>
          </w:p>
        </w:tc>
      </w:tr>
      <w:tr w:rsidR="00391D10" w:rsidRPr="00B520B2" w14:paraId="55BC5F90" w14:textId="77777777" w:rsidTr="00B9765C">
        <w:trPr>
          <w:trHeight w:val="576"/>
        </w:trPr>
        <w:tc>
          <w:tcPr>
            <w:tcW w:w="600" w:type="dxa"/>
            <w:tcBorders>
              <w:top w:val="nil"/>
              <w:left w:val="single" w:sz="4" w:space="0" w:color="auto"/>
              <w:bottom w:val="single" w:sz="4" w:space="0" w:color="auto"/>
              <w:right w:val="single" w:sz="4" w:space="0" w:color="auto"/>
            </w:tcBorders>
            <w:shd w:val="clear" w:color="000000" w:fill="F8CBAD"/>
            <w:noWrap/>
            <w:hideMark/>
          </w:tcPr>
          <w:p w14:paraId="3465579D"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18</w:t>
            </w:r>
          </w:p>
        </w:tc>
        <w:tc>
          <w:tcPr>
            <w:tcW w:w="1149" w:type="dxa"/>
            <w:tcBorders>
              <w:top w:val="nil"/>
              <w:left w:val="nil"/>
              <w:bottom w:val="single" w:sz="4" w:space="0" w:color="auto"/>
              <w:right w:val="single" w:sz="4" w:space="0" w:color="auto"/>
            </w:tcBorders>
            <w:shd w:val="clear" w:color="000000" w:fill="F8CBAD"/>
            <w:hideMark/>
          </w:tcPr>
          <w:p w14:paraId="2EDEEFF6"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Annexure-B (BDS)</w:t>
            </w:r>
          </w:p>
        </w:tc>
        <w:tc>
          <w:tcPr>
            <w:tcW w:w="1000" w:type="dxa"/>
            <w:tcBorders>
              <w:top w:val="nil"/>
              <w:left w:val="nil"/>
              <w:bottom w:val="single" w:sz="4" w:space="0" w:color="auto"/>
              <w:right w:val="single" w:sz="4" w:space="0" w:color="auto"/>
            </w:tcBorders>
            <w:shd w:val="clear" w:color="000000" w:fill="F8CBAD"/>
            <w:hideMark/>
          </w:tcPr>
          <w:p w14:paraId="39A8869C"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w:t>
            </w:r>
          </w:p>
        </w:tc>
        <w:tc>
          <w:tcPr>
            <w:tcW w:w="1211" w:type="dxa"/>
            <w:tcBorders>
              <w:top w:val="nil"/>
              <w:left w:val="nil"/>
              <w:bottom w:val="single" w:sz="4" w:space="0" w:color="auto"/>
              <w:right w:val="single" w:sz="4" w:space="0" w:color="auto"/>
            </w:tcBorders>
            <w:shd w:val="clear" w:color="000000" w:fill="F8CBAD"/>
            <w:hideMark/>
          </w:tcPr>
          <w:p w14:paraId="1140EB23"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a</w:t>
            </w:r>
          </w:p>
        </w:tc>
        <w:tc>
          <w:tcPr>
            <w:tcW w:w="4140" w:type="dxa"/>
            <w:tcBorders>
              <w:top w:val="nil"/>
              <w:left w:val="nil"/>
              <w:bottom w:val="single" w:sz="4" w:space="0" w:color="auto"/>
              <w:right w:val="single" w:sz="4" w:space="0" w:color="auto"/>
            </w:tcBorders>
            <w:shd w:val="clear" w:color="000000" w:fill="F8CBAD"/>
            <w:hideMark/>
          </w:tcPr>
          <w:p w14:paraId="028956BD"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e-Reverse Auction (e-RA)</w:t>
            </w:r>
          </w:p>
        </w:tc>
        <w:tc>
          <w:tcPr>
            <w:tcW w:w="4320" w:type="dxa"/>
            <w:tcBorders>
              <w:top w:val="nil"/>
              <w:left w:val="nil"/>
              <w:bottom w:val="single" w:sz="4" w:space="0" w:color="auto"/>
              <w:right w:val="single" w:sz="4" w:space="0" w:color="auto"/>
            </w:tcBorders>
            <w:shd w:val="clear" w:color="000000" w:fill="F8CBAD"/>
            <w:hideMark/>
          </w:tcPr>
          <w:p w14:paraId="69D14CE6"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Please inform minimum bidders in e-RA will be 2 or 3. </w:t>
            </w:r>
          </w:p>
        </w:tc>
        <w:tc>
          <w:tcPr>
            <w:tcW w:w="3420" w:type="dxa"/>
            <w:vMerge/>
            <w:tcBorders>
              <w:left w:val="nil"/>
              <w:right w:val="single" w:sz="4" w:space="0" w:color="auto"/>
            </w:tcBorders>
            <w:shd w:val="clear" w:color="000000" w:fill="F8CBAD"/>
            <w:hideMark/>
          </w:tcPr>
          <w:p w14:paraId="1D801543" w14:textId="3EDFBE3E" w:rsidR="00391D10" w:rsidRPr="00F57AFE" w:rsidRDefault="00391D10" w:rsidP="00B520B2">
            <w:pPr>
              <w:spacing w:after="0" w:line="240" w:lineRule="auto"/>
              <w:jc w:val="both"/>
              <w:rPr>
                <w:rFonts w:ascii="Calibri" w:eastAsia="Times New Roman" w:hAnsi="Calibri" w:cs="Calibri"/>
                <w:szCs w:val="22"/>
              </w:rPr>
            </w:pPr>
          </w:p>
        </w:tc>
      </w:tr>
      <w:tr w:rsidR="00391D10" w:rsidRPr="00B520B2" w14:paraId="02CCB7D9" w14:textId="77777777" w:rsidTr="00B9765C">
        <w:trPr>
          <w:trHeight w:val="576"/>
        </w:trPr>
        <w:tc>
          <w:tcPr>
            <w:tcW w:w="600" w:type="dxa"/>
            <w:tcBorders>
              <w:top w:val="nil"/>
              <w:left w:val="single" w:sz="4" w:space="0" w:color="auto"/>
              <w:bottom w:val="single" w:sz="4" w:space="0" w:color="auto"/>
              <w:right w:val="single" w:sz="4" w:space="0" w:color="auto"/>
            </w:tcBorders>
            <w:shd w:val="clear" w:color="000000" w:fill="F8CBAD"/>
            <w:noWrap/>
            <w:hideMark/>
          </w:tcPr>
          <w:p w14:paraId="36AB084E"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19</w:t>
            </w:r>
          </w:p>
        </w:tc>
        <w:tc>
          <w:tcPr>
            <w:tcW w:w="1149" w:type="dxa"/>
            <w:tcBorders>
              <w:top w:val="nil"/>
              <w:left w:val="nil"/>
              <w:bottom w:val="single" w:sz="4" w:space="0" w:color="auto"/>
              <w:right w:val="single" w:sz="4" w:space="0" w:color="auto"/>
            </w:tcBorders>
            <w:shd w:val="clear" w:color="000000" w:fill="F8CBAD"/>
            <w:hideMark/>
          </w:tcPr>
          <w:p w14:paraId="5A6A6EE0"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Annexure-B (BDS)</w:t>
            </w:r>
          </w:p>
        </w:tc>
        <w:tc>
          <w:tcPr>
            <w:tcW w:w="1000" w:type="dxa"/>
            <w:tcBorders>
              <w:top w:val="nil"/>
              <w:left w:val="nil"/>
              <w:bottom w:val="single" w:sz="4" w:space="0" w:color="auto"/>
              <w:right w:val="single" w:sz="4" w:space="0" w:color="auto"/>
            </w:tcBorders>
            <w:shd w:val="clear" w:color="000000" w:fill="F8CBAD"/>
            <w:hideMark/>
          </w:tcPr>
          <w:p w14:paraId="402C7FB6"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w:t>
            </w:r>
          </w:p>
        </w:tc>
        <w:tc>
          <w:tcPr>
            <w:tcW w:w="1211" w:type="dxa"/>
            <w:tcBorders>
              <w:top w:val="nil"/>
              <w:left w:val="nil"/>
              <w:bottom w:val="single" w:sz="4" w:space="0" w:color="auto"/>
              <w:right w:val="single" w:sz="4" w:space="0" w:color="auto"/>
            </w:tcBorders>
            <w:shd w:val="clear" w:color="000000" w:fill="F8CBAD"/>
            <w:hideMark/>
          </w:tcPr>
          <w:p w14:paraId="062C3805" w14:textId="77777777" w:rsidR="00391D10" w:rsidRPr="00B520B2" w:rsidRDefault="00391D10"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a</w:t>
            </w:r>
          </w:p>
        </w:tc>
        <w:tc>
          <w:tcPr>
            <w:tcW w:w="4140" w:type="dxa"/>
            <w:tcBorders>
              <w:top w:val="nil"/>
              <w:left w:val="nil"/>
              <w:bottom w:val="single" w:sz="4" w:space="0" w:color="auto"/>
              <w:right w:val="single" w:sz="4" w:space="0" w:color="auto"/>
            </w:tcBorders>
            <w:shd w:val="clear" w:color="000000" w:fill="F8CBAD"/>
            <w:hideMark/>
          </w:tcPr>
          <w:p w14:paraId="696DD58E"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e-Reverse Auction (e-RA)</w:t>
            </w:r>
          </w:p>
        </w:tc>
        <w:tc>
          <w:tcPr>
            <w:tcW w:w="4320" w:type="dxa"/>
            <w:tcBorders>
              <w:top w:val="nil"/>
              <w:left w:val="nil"/>
              <w:bottom w:val="single" w:sz="4" w:space="0" w:color="auto"/>
              <w:right w:val="single" w:sz="4" w:space="0" w:color="auto"/>
            </w:tcBorders>
            <w:shd w:val="clear" w:color="000000" w:fill="F8CBAD"/>
            <w:hideMark/>
          </w:tcPr>
          <w:p w14:paraId="35A69C34" w14:textId="77777777" w:rsidR="00391D10" w:rsidRPr="00B520B2" w:rsidRDefault="00391D10"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What will be the bid decrement in e-RA</w:t>
            </w:r>
          </w:p>
        </w:tc>
        <w:tc>
          <w:tcPr>
            <w:tcW w:w="3420" w:type="dxa"/>
            <w:vMerge/>
            <w:tcBorders>
              <w:left w:val="nil"/>
              <w:bottom w:val="single" w:sz="4" w:space="0" w:color="auto"/>
              <w:right w:val="single" w:sz="4" w:space="0" w:color="auto"/>
            </w:tcBorders>
            <w:shd w:val="clear" w:color="000000" w:fill="F8CBAD"/>
            <w:hideMark/>
          </w:tcPr>
          <w:p w14:paraId="53C334C8" w14:textId="6804511E" w:rsidR="00391D10" w:rsidRPr="00F57AFE" w:rsidRDefault="00391D10" w:rsidP="00B520B2">
            <w:pPr>
              <w:spacing w:after="0" w:line="240" w:lineRule="auto"/>
              <w:jc w:val="both"/>
              <w:rPr>
                <w:rFonts w:ascii="Calibri" w:eastAsia="Times New Roman" w:hAnsi="Calibri" w:cs="Calibri"/>
                <w:szCs w:val="22"/>
              </w:rPr>
            </w:pPr>
          </w:p>
        </w:tc>
      </w:tr>
      <w:tr w:rsidR="00B520B2" w:rsidRPr="00B520B2" w14:paraId="0572FC5E" w14:textId="77777777" w:rsidTr="00B520B2">
        <w:trPr>
          <w:trHeight w:val="2304"/>
        </w:trPr>
        <w:tc>
          <w:tcPr>
            <w:tcW w:w="600" w:type="dxa"/>
            <w:tcBorders>
              <w:top w:val="nil"/>
              <w:left w:val="single" w:sz="4" w:space="0" w:color="auto"/>
              <w:bottom w:val="single" w:sz="4" w:space="0" w:color="auto"/>
              <w:right w:val="single" w:sz="4" w:space="0" w:color="auto"/>
            </w:tcBorders>
            <w:shd w:val="clear" w:color="000000" w:fill="F8CBAD"/>
            <w:noWrap/>
            <w:hideMark/>
          </w:tcPr>
          <w:p w14:paraId="02B5B57C"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20</w:t>
            </w:r>
          </w:p>
        </w:tc>
        <w:tc>
          <w:tcPr>
            <w:tcW w:w="1149" w:type="dxa"/>
            <w:tcBorders>
              <w:top w:val="nil"/>
              <w:left w:val="nil"/>
              <w:bottom w:val="single" w:sz="4" w:space="0" w:color="auto"/>
              <w:right w:val="single" w:sz="4" w:space="0" w:color="auto"/>
            </w:tcBorders>
            <w:shd w:val="clear" w:color="000000" w:fill="F8CBAD"/>
            <w:hideMark/>
          </w:tcPr>
          <w:p w14:paraId="10000BA0"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Sec-IV</w:t>
            </w:r>
          </w:p>
        </w:tc>
        <w:tc>
          <w:tcPr>
            <w:tcW w:w="1000" w:type="dxa"/>
            <w:tcBorders>
              <w:top w:val="nil"/>
              <w:left w:val="nil"/>
              <w:bottom w:val="single" w:sz="4" w:space="0" w:color="auto"/>
              <w:right w:val="single" w:sz="4" w:space="0" w:color="auto"/>
            </w:tcBorders>
            <w:shd w:val="clear" w:color="000000" w:fill="F8CBAD"/>
            <w:hideMark/>
          </w:tcPr>
          <w:p w14:paraId="6CCABEBA"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22</w:t>
            </w:r>
          </w:p>
        </w:tc>
        <w:tc>
          <w:tcPr>
            <w:tcW w:w="1211" w:type="dxa"/>
            <w:tcBorders>
              <w:top w:val="nil"/>
              <w:left w:val="nil"/>
              <w:bottom w:val="single" w:sz="4" w:space="0" w:color="auto"/>
              <w:right w:val="single" w:sz="4" w:space="0" w:color="auto"/>
            </w:tcBorders>
            <w:shd w:val="clear" w:color="000000" w:fill="F8CBAD"/>
            <w:hideMark/>
          </w:tcPr>
          <w:p w14:paraId="3903D455"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10.3</w:t>
            </w:r>
          </w:p>
        </w:tc>
        <w:tc>
          <w:tcPr>
            <w:tcW w:w="4140" w:type="dxa"/>
            <w:tcBorders>
              <w:top w:val="nil"/>
              <w:left w:val="nil"/>
              <w:bottom w:val="single" w:sz="4" w:space="0" w:color="auto"/>
              <w:right w:val="single" w:sz="4" w:space="0" w:color="auto"/>
            </w:tcBorders>
            <w:shd w:val="clear" w:color="000000" w:fill="F8CBAD"/>
            <w:hideMark/>
          </w:tcPr>
          <w:p w14:paraId="62F5A4C2"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Further, the EXW price of (</w:t>
            </w:r>
            <w:proofErr w:type="spellStart"/>
            <w:r w:rsidRPr="00B520B2">
              <w:rPr>
                <w:rFonts w:ascii="Calibri" w:eastAsia="Times New Roman" w:hAnsi="Calibri" w:cs="Calibri"/>
                <w:color w:val="000000"/>
                <w:szCs w:val="22"/>
              </w:rPr>
              <w:t>i</w:t>
            </w:r>
            <w:proofErr w:type="spellEnd"/>
            <w:r w:rsidRPr="00B520B2">
              <w:rPr>
                <w:rFonts w:ascii="Calibri" w:eastAsia="Times New Roman" w:hAnsi="Calibri" w:cs="Calibri"/>
                <w:color w:val="000000"/>
                <w:szCs w:val="22"/>
              </w:rPr>
              <w:t xml:space="preserve">) imported </w:t>
            </w:r>
            <w:proofErr w:type="spellStart"/>
            <w:r w:rsidRPr="00B520B2">
              <w:rPr>
                <w:rFonts w:ascii="Calibri" w:eastAsia="Times New Roman" w:hAnsi="Calibri" w:cs="Calibri"/>
                <w:color w:val="000000"/>
                <w:szCs w:val="22"/>
              </w:rPr>
              <w:t>Equipments</w:t>
            </w:r>
            <w:proofErr w:type="spellEnd"/>
            <w:r w:rsidRPr="00B520B2">
              <w:rPr>
                <w:rFonts w:ascii="Calibri" w:eastAsia="Times New Roman" w:hAnsi="Calibri" w:cs="Calibri"/>
                <w:color w:val="000000"/>
                <w:szCs w:val="22"/>
              </w:rPr>
              <w:t>/items offered as „Off the Shelf‟ or dispatched directly from the Indian Port of disembarkation are inclusive of all cost as well as any duties paid/payable in relation to import of such goods (viz., Customs duties, GST &amp; levies etc.) and no separate claim on this behalf will be entertained by the Employer</w:t>
            </w:r>
          </w:p>
        </w:tc>
        <w:tc>
          <w:tcPr>
            <w:tcW w:w="4320" w:type="dxa"/>
            <w:tcBorders>
              <w:top w:val="nil"/>
              <w:left w:val="nil"/>
              <w:bottom w:val="single" w:sz="4" w:space="0" w:color="auto"/>
              <w:right w:val="single" w:sz="4" w:space="0" w:color="auto"/>
            </w:tcBorders>
            <w:shd w:val="clear" w:color="000000" w:fill="F8CBAD"/>
            <w:hideMark/>
          </w:tcPr>
          <w:p w14:paraId="04BE8531"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Please inform whether safeguard duty will be payable extra at actual if imposed by Govt of India</w:t>
            </w:r>
          </w:p>
        </w:tc>
        <w:tc>
          <w:tcPr>
            <w:tcW w:w="3420" w:type="dxa"/>
            <w:tcBorders>
              <w:top w:val="nil"/>
              <w:left w:val="nil"/>
              <w:bottom w:val="single" w:sz="4" w:space="0" w:color="auto"/>
              <w:right w:val="single" w:sz="4" w:space="0" w:color="auto"/>
            </w:tcBorders>
            <w:shd w:val="clear" w:color="000000" w:fill="F8CBAD"/>
            <w:hideMark/>
          </w:tcPr>
          <w:p w14:paraId="1C084CB2" w14:textId="79DCCCBE" w:rsidR="00B520B2" w:rsidRPr="00F57AFE" w:rsidRDefault="00391D10" w:rsidP="00391D10">
            <w:pPr>
              <w:spacing w:after="0" w:line="240" w:lineRule="auto"/>
              <w:jc w:val="both"/>
              <w:rPr>
                <w:rFonts w:ascii="Calibri" w:eastAsia="Times New Roman" w:hAnsi="Calibri" w:cs="Calibri"/>
                <w:szCs w:val="22"/>
              </w:rPr>
            </w:pPr>
            <w:r>
              <w:rPr>
                <w:rFonts w:ascii="Calibri" w:eastAsia="Times New Roman" w:hAnsi="Calibri" w:cs="Calibri"/>
                <w:szCs w:val="22"/>
              </w:rPr>
              <w:t xml:space="preserve">Payment towards taxes and Duties have been detailed in the </w:t>
            </w:r>
            <w:r w:rsidR="00B520B2" w:rsidRPr="00F57AFE">
              <w:rPr>
                <w:rFonts w:ascii="Calibri" w:eastAsia="Times New Roman" w:hAnsi="Calibri" w:cs="Calibri"/>
                <w:szCs w:val="22"/>
              </w:rPr>
              <w:t xml:space="preserve">Bidding </w:t>
            </w:r>
            <w:proofErr w:type="gramStart"/>
            <w:r w:rsidR="00B520B2" w:rsidRPr="00F57AFE">
              <w:rPr>
                <w:rFonts w:ascii="Calibri" w:eastAsia="Times New Roman" w:hAnsi="Calibri" w:cs="Calibri"/>
                <w:szCs w:val="22"/>
              </w:rPr>
              <w:t xml:space="preserve">Documents </w:t>
            </w:r>
            <w:r>
              <w:rPr>
                <w:rFonts w:ascii="Calibri" w:eastAsia="Times New Roman" w:hAnsi="Calibri" w:cs="Calibri"/>
                <w:szCs w:val="22"/>
              </w:rPr>
              <w:t>which</w:t>
            </w:r>
            <w:proofErr w:type="gramEnd"/>
            <w:r>
              <w:rPr>
                <w:rFonts w:ascii="Calibri" w:eastAsia="Times New Roman" w:hAnsi="Calibri" w:cs="Calibri"/>
                <w:szCs w:val="22"/>
              </w:rPr>
              <w:t xml:space="preserve"> </w:t>
            </w:r>
            <w:r w:rsidR="00B520B2" w:rsidRPr="00F57AFE">
              <w:rPr>
                <w:rFonts w:ascii="Calibri" w:eastAsia="Times New Roman" w:hAnsi="Calibri" w:cs="Calibri"/>
                <w:szCs w:val="22"/>
              </w:rPr>
              <w:t>are amply clear.</w:t>
            </w:r>
          </w:p>
        </w:tc>
      </w:tr>
      <w:tr w:rsidR="00B520B2" w:rsidRPr="00B520B2" w14:paraId="2DB46876"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noWrap/>
            <w:hideMark/>
          </w:tcPr>
          <w:p w14:paraId="2748625D"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lastRenderedPageBreak/>
              <w:t>21</w:t>
            </w:r>
          </w:p>
        </w:tc>
        <w:tc>
          <w:tcPr>
            <w:tcW w:w="1149" w:type="dxa"/>
            <w:tcBorders>
              <w:top w:val="nil"/>
              <w:left w:val="nil"/>
              <w:bottom w:val="single" w:sz="4" w:space="0" w:color="auto"/>
              <w:right w:val="single" w:sz="4" w:space="0" w:color="auto"/>
            </w:tcBorders>
            <w:shd w:val="clear" w:color="000000" w:fill="F8CBAD"/>
            <w:hideMark/>
          </w:tcPr>
          <w:p w14:paraId="1EF256D0"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Sec-IV</w:t>
            </w:r>
          </w:p>
        </w:tc>
        <w:tc>
          <w:tcPr>
            <w:tcW w:w="1000" w:type="dxa"/>
            <w:tcBorders>
              <w:top w:val="nil"/>
              <w:left w:val="nil"/>
              <w:bottom w:val="single" w:sz="4" w:space="0" w:color="auto"/>
              <w:right w:val="single" w:sz="4" w:space="0" w:color="auto"/>
            </w:tcBorders>
            <w:shd w:val="clear" w:color="000000" w:fill="F8CBAD"/>
            <w:hideMark/>
          </w:tcPr>
          <w:p w14:paraId="51F938E9"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41</w:t>
            </w:r>
          </w:p>
        </w:tc>
        <w:tc>
          <w:tcPr>
            <w:tcW w:w="1211" w:type="dxa"/>
            <w:tcBorders>
              <w:top w:val="nil"/>
              <w:left w:val="nil"/>
              <w:bottom w:val="single" w:sz="4" w:space="0" w:color="auto"/>
              <w:right w:val="single" w:sz="4" w:space="0" w:color="auto"/>
            </w:tcBorders>
            <w:shd w:val="clear" w:color="000000" w:fill="F8CBAD"/>
            <w:hideMark/>
          </w:tcPr>
          <w:p w14:paraId="61092A32" w14:textId="77777777" w:rsidR="00B520B2" w:rsidRPr="00B520B2" w:rsidRDefault="00B520B2" w:rsidP="00B520B2">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18.3.1.4</w:t>
            </w:r>
          </w:p>
        </w:tc>
        <w:tc>
          <w:tcPr>
            <w:tcW w:w="4140" w:type="dxa"/>
            <w:tcBorders>
              <w:top w:val="nil"/>
              <w:left w:val="nil"/>
              <w:bottom w:val="single" w:sz="4" w:space="0" w:color="auto"/>
              <w:right w:val="single" w:sz="4" w:space="0" w:color="auto"/>
            </w:tcBorders>
            <w:shd w:val="clear" w:color="000000" w:fill="F8CBAD"/>
            <w:hideMark/>
          </w:tcPr>
          <w:p w14:paraId="37A49B0E"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The Building and Other Construction workers (Regulation of Employment and Conditions of Service</w:t>
            </w:r>
          </w:p>
        </w:tc>
        <w:tc>
          <w:tcPr>
            <w:tcW w:w="4320" w:type="dxa"/>
            <w:tcBorders>
              <w:top w:val="nil"/>
              <w:left w:val="nil"/>
              <w:bottom w:val="single" w:sz="4" w:space="0" w:color="auto"/>
              <w:right w:val="single" w:sz="4" w:space="0" w:color="auto"/>
            </w:tcBorders>
            <w:shd w:val="clear" w:color="000000" w:fill="F8CBAD"/>
            <w:hideMark/>
          </w:tcPr>
          <w:p w14:paraId="40DD283A" w14:textId="77777777" w:rsidR="00B520B2" w:rsidRPr="00B520B2" w:rsidRDefault="00B520B2" w:rsidP="00B520B2">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Please inform whether </w:t>
            </w:r>
            <w:proofErr w:type="spellStart"/>
            <w:r w:rsidRPr="00B520B2">
              <w:rPr>
                <w:rFonts w:ascii="Calibri" w:eastAsia="Times New Roman" w:hAnsi="Calibri" w:cs="Calibri"/>
                <w:color w:val="000000"/>
                <w:szCs w:val="22"/>
              </w:rPr>
              <w:t>BoCW</w:t>
            </w:r>
            <w:proofErr w:type="spellEnd"/>
            <w:r w:rsidRPr="00B520B2">
              <w:rPr>
                <w:rFonts w:ascii="Calibri" w:eastAsia="Times New Roman" w:hAnsi="Calibri" w:cs="Calibri"/>
                <w:color w:val="000000"/>
                <w:szCs w:val="22"/>
              </w:rPr>
              <w:t xml:space="preserve"> will be applicable on total contract price or just contract price for civil and installation</w:t>
            </w:r>
          </w:p>
        </w:tc>
        <w:tc>
          <w:tcPr>
            <w:tcW w:w="3420" w:type="dxa"/>
            <w:tcBorders>
              <w:top w:val="nil"/>
              <w:left w:val="nil"/>
              <w:bottom w:val="single" w:sz="4" w:space="0" w:color="auto"/>
              <w:right w:val="single" w:sz="4" w:space="0" w:color="auto"/>
            </w:tcBorders>
            <w:shd w:val="clear" w:color="000000" w:fill="F8CBAD"/>
            <w:hideMark/>
          </w:tcPr>
          <w:p w14:paraId="6A5D2DFD" w14:textId="0E9F001E" w:rsidR="003D6BAC" w:rsidRPr="00B520B2" w:rsidRDefault="003D6BAC" w:rsidP="003D6BAC">
            <w:pPr>
              <w:spacing w:after="0" w:line="240" w:lineRule="auto"/>
              <w:jc w:val="both"/>
              <w:rPr>
                <w:rFonts w:ascii="Calibri" w:eastAsia="Times New Roman" w:hAnsi="Calibri" w:cs="Calibri"/>
                <w:color w:val="FF0000"/>
                <w:szCs w:val="22"/>
              </w:rPr>
            </w:pPr>
            <w:r w:rsidRPr="00F57AFE">
              <w:rPr>
                <w:rFonts w:ascii="Calibri" w:eastAsia="Times New Roman" w:hAnsi="Calibri" w:cs="Calibri"/>
                <w:szCs w:val="22"/>
              </w:rPr>
              <w:t xml:space="preserve">The </w:t>
            </w:r>
            <w:r>
              <w:rPr>
                <w:rFonts w:ascii="Calibri" w:eastAsia="Times New Roman" w:hAnsi="Calibri" w:cs="Calibri"/>
                <w:szCs w:val="22"/>
              </w:rPr>
              <w:t xml:space="preserve">applicability of BOCW shall be as per the </w:t>
            </w:r>
            <w:r w:rsidRPr="00F57AFE">
              <w:rPr>
                <w:rFonts w:ascii="Calibri" w:eastAsia="Times New Roman" w:hAnsi="Calibri" w:cs="Calibri"/>
                <w:szCs w:val="22"/>
              </w:rPr>
              <w:t>provisions of the Bidding Documents</w:t>
            </w:r>
            <w:r>
              <w:rPr>
                <w:rFonts w:ascii="Calibri" w:eastAsia="Times New Roman" w:hAnsi="Calibri" w:cs="Calibri"/>
                <w:szCs w:val="22"/>
              </w:rPr>
              <w:t>.</w:t>
            </w:r>
          </w:p>
          <w:p w14:paraId="7F5CFF20" w14:textId="49D0CD34" w:rsidR="00B520B2" w:rsidRPr="00B520B2" w:rsidRDefault="00B520B2" w:rsidP="00B520B2">
            <w:pPr>
              <w:spacing w:after="0" w:line="240" w:lineRule="auto"/>
              <w:jc w:val="both"/>
              <w:rPr>
                <w:rFonts w:ascii="Calibri" w:eastAsia="Times New Roman" w:hAnsi="Calibri" w:cs="Calibri"/>
                <w:color w:val="FF0000"/>
                <w:szCs w:val="22"/>
              </w:rPr>
            </w:pPr>
          </w:p>
        </w:tc>
      </w:tr>
      <w:tr w:rsidR="00391D10" w:rsidRPr="00B520B2" w14:paraId="2F86B6CF" w14:textId="77777777" w:rsidTr="00B9765C">
        <w:trPr>
          <w:trHeight w:val="864"/>
        </w:trPr>
        <w:tc>
          <w:tcPr>
            <w:tcW w:w="600" w:type="dxa"/>
            <w:tcBorders>
              <w:top w:val="nil"/>
              <w:left w:val="single" w:sz="4" w:space="0" w:color="auto"/>
              <w:bottom w:val="single" w:sz="4" w:space="0" w:color="auto"/>
              <w:right w:val="single" w:sz="4" w:space="0" w:color="auto"/>
            </w:tcBorders>
            <w:shd w:val="clear" w:color="000000" w:fill="F8CBAD"/>
            <w:noWrap/>
            <w:hideMark/>
          </w:tcPr>
          <w:p w14:paraId="7D1837D4" w14:textId="77777777" w:rsidR="00391D10" w:rsidRPr="00B520B2" w:rsidRDefault="00391D10"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22</w:t>
            </w:r>
          </w:p>
        </w:tc>
        <w:tc>
          <w:tcPr>
            <w:tcW w:w="1149" w:type="dxa"/>
            <w:tcBorders>
              <w:top w:val="nil"/>
              <w:left w:val="nil"/>
              <w:bottom w:val="single" w:sz="4" w:space="0" w:color="auto"/>
              <w:right w:val="single" w:sz="4" w:space="0" w:color="auto"/>
            </w:tcBorders>
            <w:shd w:val="clear" w:color="000000" w:fill="F8CBAD"/>
            <w:hideMark/>
          </w:tcPr>
          <w:p w14:paraId="2522AC5D" w14:textId="77777777" w:rsidR="00391D10" w:rsidRPr="00B520B2" w:rsidRDefault="00391D10"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Sec-IV</w:t>
            </w:r>
          </w:p>
        </w:tc>
        <w:tc>
          <w:tcPr>
            <w:tcW w:w="1000" w:type="dxa"/>
            <w:tcBorders>
              <w:top w:val="nil"/>
              <w:left w:val="nil"/>
              <w:bottom w:val="single" w:sz="4" w:space="0" w:color="auto"/>
              <w:right w:val="single" w:sz="4" w:space="0" w:color="auto"/>
            </w:tcBorders>
            <w:shd w:val="clear" w:color="000000" w:fill="F8CBAD"/>
            <w:hideMark/>
          </w:tcPr>
          <w:p w14:paraId="3E3B3870" w14:textId="77777777" w:rsidR="00391D10" w:rsidRPr="00B520B2" w:rsidRDefault="00391D10"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62</w:t>
            </w:r>
          </w:p>
        </w:tc>
        <w:tc>
          <w:tcPr>
            <w:tcW w:w="1211" w:type="dxa"/>
            <w:tcBorders>
              <w:top w:val="nil"/>
              <w:left w:val="nil"/>
              <w:bottom w:val="single" w:sz="4" w:space="0" w:color="auto"/>
              <w:right w:val="single" w:sz="4" w:space="0" w:color="auto"/>
            </w:tcBorders>
            <w:shd w:val="clear" w:color="000000" w:fill="F8CBAD"/>
            <w:hideMark/>
          </w:tcPr>
          <w:p w14:paraId="00F0F390" w14:textId="77777777" w:rsidR="00391D10" w:rsidRPr="00B520B2" w:rsidRDefault="00391D10"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21.2</w:t>
            </w:r>
          </w:p>
        </w:tc>
        <w:tc>
          <w:tcPr>
            <w:tcW w:w="4140" w:type="dxa"/>
            <w:vMerge w:val="restart"/>
            <w:tcBorders>
              <w:top w:val="nil"/>
              <w:left w:val="single" w:sz="4" w:space="0" w:color="auto"/>
              <w:bottom w:val="single" w:sz="4" w:space="0" w:color="000000"/>
              <w:right w:val="single" w:sz="4" w:space="0" w:color="auto"/>
            </w:tcBorders>
            <w:shd w:val="clear" w:color="000000" w:fill="F8CBAD"/>
            <w:hideMark/>
          </w:tcPr>
          <w:p w14:paraId="36BC8ABE" w14:textId="77777777" w:rsidR="00391D10" w:rsidRPr="00B520B2" w:rsidRDefault="00391D10"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If the Contractor fails to comply with the Time for Completion in accordance with Clause GCC 21 for the whole of the facilities, (or a part for which a separate time for completion is agreed) then the Contractor shall pay to the Employer a sum equivalent to half percent (0.5%)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w:t>
            </w:r>
          </w:p>
        </w:tc>
        <w:tc>
          <w:tcPr>
            <w:tcW w:w="4320" w:type="dxa"/>
            <w:tcBorders>
              <w:top w:val="nil"/>
              <w:left w:val="nil"/>
              <w:bottom w:val="single" w:sz="4" w:space="0" w:color="auto"/>
              <w:right w:val="single" w:sz="4" w:space="0" w:color="auto"/>
            </w:tcBorders>
            <w:shd w:val="clear" w:color="000000" w:fill="F8CBAD"/>
            <w:hideMark/>
          </w:tcPr>
          <w:p w14:paraId="7A237409" w14:textId="77777777" w:rsidR="00391D10" w:rsidRPr="00B520B2" w:rsidRDefault="00391D10"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kindly request penalty for delay to be imposed on delay in commissioning and not completion of </w:t>
            </w:r>
            <w:proofErr w:type="spellStart"/>
            <w:r w:rsidRPr="00B520B2">
              <w:rPr>
                <w:rFonts w:ascii="Calibri" w:eastAsia="Times New Roman" w:hAnsi="Calibri" w:cs="Calibri"/>
                <w:color w:val="000000"/>
                <w:szCs w:val="22"/>
              </w:rPr>
              <w:t>faclities</w:t>
            </w:r>
            <w:proofErr w:type="spellEnd"/>
            <w:r w:rsidRPr="00B520B2">
              <w:rPr>
                <w:rFonts w:ascii="Calibri" w:eastAsia="Times New Roman" w:hAnsi="Calibri" w:cs="Calibri"/>
                <w:color w:val="000000"/>
                <w:szCs w:val="22"/>
              </w:rPr>
              <w:t>.</w:t>
            </w:r>
          </w:p>
        </w:tc>
        <w:tc>
          <w:tcPr>
            <w:tcW w:w="3420" w:type="dxa"/>
            <w:vMerge w:val="restart"/>
            <w:tcBorders>
              <w:top w:val="nil"/>
              <w:left w:val="nil"/>
              <w:right w:val="single" w:sz="4" w:space="0" w:color="auto"/>
            </w:tcBorders>
            <w:shd w:val="clear" w:color="000000" w:fill="F8CBAD"/>
            <w:hideMark/>
          </w:tcPr>
          <w:p w14:paraId="488A78FB" w14:textId="77777777" w:rsidR="00391D10" w:rsidRPr="00B520B2" w:rsidRDefault="00391D10" w:rsidP="00391D10">
            <w:pPr>
              <w:spacing w:after="0" w:line="240" w:lineRule="auto"/>
              <w:jc w:val="both"/>
              <w:rPr>
                <w:rFonts w:ascii="Calibri" w:eastAsia="Times New Roman" w:hAnsi="Calibri" w:cs="Calibri"/>
                <w:color w:val="FF0000"/>
                <w:szCs w:val="22"/>
              </w:rPr>
            </w:pPr>
            <w:r w:rsidRPr="00F57AFE">
              <w:rPr>
                <w:rFonts w:ascii="Calibri" w:eastAsia="Times New Roman" w:hAnsi="Calibri" w:cs="Calibri"/>
                <w:szCs w:val="22"/>
              </w:rPr>
              <w:t xml:space="preserve">The provisions of the Bidding Documents </w:t>
            </w:r>
            <w:r>
              <w:rPr>
                <w:rFonts w:ascii="Calibri" w:eastAsia="Times New Roman" w:hAnsi="Calibri" w:cs="Calibri"/>
                <w:szCs w:val="22"/>
              </w:rPr>
              <w:t>shall remain unchanged.</w:t>
            </w:r>
          </w:p>
          <w:p w14:paraId="3D2780D8" w14:textId="09ADDA63" w:rsidR="00391D10" w:rsidRPr="00B520B2" w:rsidRDefault="00391D10" w:rsidP="00F57AFE">
            <w:pPr>
              <w:spacing w:after="0" w:line="240" w:lineRule="auto"/>
              <w:jc w:val="both"/>
              <w:rPr>
                <w:rFonts w:ascii="Calibri" w:eastAsia="Times New Roman" w:hAnsi="Calibri" w:cs="Calibri"/>
                <w:color w:val="FF0000"/>
                <w:szCs w:val="22"/>
              </w:rPr>
            </w:pPr>
          </w:p>
        </w:tc>
      </w:tr>
      <w:tr w:rsidR="00391D10" w:rsidRPr="00B520B2" w14:paraId="3A7F4206" w14:textId="77777777" w:rsidTr="00B9765C">
        <w:trPr>
          <w:trHeight w:val="4392"/>
        </w:trPr>
        <w:tc>
          <w:tcPr>
            <w:tcW w:w="600" w:type="dxa"/>
            <w:tcBorders>
              <w:top w:val="nil"/>
              <w:left w:val="single" w:sz="4" w:space="0" w:color="auto"/>
              <w:bottom w:val="single" w:sz="4" w:space="0" w:color="auto"/>
              <w:right w:val="single" w:sz="4" w:space="0" w:color="auto"/>
            </w:tcBorders>
            <w:shd w:val="clear" w:color="000000" w:fill="F8CBAD"/>
            <w:noWrap/>
            <w:hideMark/>
          </w:tcPr>
          <w:p w14:paraId="5E2002F5" w14:textId="77777777" w:rsidR="00391D10" w:rsidRPr="00B520B2" w:rsidRDefault="00391D10"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23</w:t>
            </w:r>
          </w:p>
        </w:tc>
        <w:tc>
          <w:tcPr>
            <w:tcW w:w="1149" w:type="dxa"/>
            <w:tcBorders>
              <w:top w:val="nil"/>
              <w:left w:val="nil"/>
              <w:bottom w:val="single" w:sz="4" w:space="0" w:color="auto"/>
              <w:right w:val="single" w:sz="4" w:space="0" w:color="auto"/>
            </w:tcBorders>
            <w:shd w:val="clear" w:color="000000" w:fill="F8CBAD"/>
            <w:hideMark/>
          </w:tcPr>
          <w:p w14:paraId="0D1E5017" w14:textId="77777777" w:rsidR="00391D10" w:rsidRPr="00B520B2" w:rsidRDefault="00391D10"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Sec-IV</w:t>
            </w:r>
          </w:p>
        </w:tc>
        <w:tc>
          <w:tcPr>
            <w:tcW w:w="1000" w:type="dxa"/>
            <w:tcBorders>
              <w:top w:val="nil"/>
              <w:left w:val="nil"/>
              <w:bottom w:val="single" w:sz="4" w:space="0" w:color="auto"/>
              <w:right w:val="single" w:sz="4" w:space="0" w:color="auto"/>
            </w:tcBorders>
            <w:shd w:val="clear" w:color="000000" w:fill="F8CBAD"/>
            <w:hideMark/>
          </w:tcPr>
          <w:p w14:paraId="5EF34916" w14:textId="77777777" w:rsidR="00391D10" w:rsidRPr="00B520B2" w:rsidRDefault="00391D10"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62</w:t>
            </w:r>
          </w:p>
        </w:tc>
        <w:tc>
          <w:tcPr>
            <w:tcW w:w="1211" w:type="dxa"/>
            <w:tcBorders>
              <w:top w:val="nil"/>
              <w:left w:val="nil"/>
              <w:bottom w:val="single" w:sz="4" w:space="0" w:color="auto"/>
              <w:right w:val="single" w:sz="4" w:space="0" w:color="auto"/>
            </w:tcBorders>
            <w:shd w:val="clear" w:color="000000" w:fill="F8CBAD"/>
            <w:hideMark/>
          </w:tcPr>
          <w:p w14:paraId="3647BCD1" w14:textId="77777777" w:rsidR="00391D10" w:rsidRPr="00B520B2" w:rsidRDefault="00391D10"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21.2</w:t>
            </w:r>
          </w:p>
        </w:tc>
        <w:tc>
          <w:tcPr>
            <w:tcW w:w="4140" w:type="dxa"/>
            <w:vMerge/>
            <w:tcBorders>
              <w:top w:val="nil"/>
              <w:left w:val="single" w:sz="4" w:space="0" w:color="auto"/>
              <w:bottom w:val="single" w:sz="4" w:space="0" w:color="000000"/>
              <w:right w:val="single" w:sz="4" w:space="0" w:color="auto"/>
            </w:tcBorders>
            <w:vAlign w:val="center"/>
            <w:hideMark/>
          </w:tcPr>
          <w:p w14:paraId="79236002" w14:textId="77777777" w:rsidR="00391D10" w:rsidRPr="00B520B2" w:rsidRDefault="00391D10" w:rsidP="00F57AFE">
            <w:pPr>
              <w:spacing w:after="0" w:line="240" w:lineRule="auto"/>
              <w:rPr>
                <w:rFonts w:ascii="Calibri" w:eastAsia="Times New Roman" w:hAnsi="Calibri" w:cs="Calibri"/>
                <w:color w:val="000000"/>
                <w:szCs w:val="22"/>
              </w:rPr>
            </w:pPr>
          </w:p>
        </w:tc>
        <w:tc>
          <w:tcPr>
            <w:tcW w:w="4320" w:type="dxa"/>
            <w:tcBorders>
              <w:top w:val="nil"/>
              <w:left w:val="nil"/>
              <w:bottom w:val="single" w:sz="4" w:space="0" w:color="auto"/>
              <w:right w:val="single" w:sz="4" w:space="0" w:color="auto"/>
            </w:tcBorders>
            <w:shd w:val="clear" w:color="000000" w:fill="F8CBAD"/>
            <w:hideMark/>
          </w:tcPr>
          <w:p w14:paraId="5D2734DF" w14:textId="77777777" w:rsidR="00391D10" w:rsidRPr="00B520B2" w:rsidRDefault="00391D10"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also request LD/Penalty to be </w:t>
            </w:r>
            <w:proofErr w:type="spellStart"/>
            <w:r w:rsidRPr="00B520B2">
              <w:rPr>
                <w:rFonts w:ascii="Calibri" w:eastAsia="Times New Roman" w:hAnsi="Calibri" w:cs="Calibri"/>
                <w:color w:val="000000"/>
                <w:szCs w:val="22"/>
              </w:rPr>
              <w:t>appliable</w:t>
            </w:r>
            <w:proofErr w:type="spellEnd"/>
            <w:r w:rsidRPr="00B520B2">
              <w:rPr>
                <w:rFonts w:ascii="Calibri" w:eastAsia="Times New Roman" w:hAnsi="Calibri" w:cs="Calibri"/>
                <w:color w:val="000000"/>
                <w:szCs w:val="22"/>
              </w:rPr>
              <w:t xml:space="preserve"> on balance capacity not commissioned and not on whole of the facilities. This is not as per industry practice</w:t>
            </w:r>
          </w:p>
        </w:tc>
        <w:tc>
          <w:tcPr>
            <w:tcW w:w="3420" w:type="dxa"/>
            <w:vMerge/>
            <w:tcBorders>
              <w:left w:val="nil"/>
              <w:bottom w:val="single" w:sz="4" w:space="0" w:color="auto"/>
              <w:right w:val="single" w:sz="4" w:space="0" w:color="auto"/>
            </w:tcBorders>
            <w:shd w:val="clear" w:color="000000" w:fill="F8CBAD"/>
            <w:hideMark/>
          </w:tcPr>
          <w:p w14:paraId="44242A80" w14:textId="376C15BB" w:rsidR="00391D10" w:rsidRPr="00B520B2" w:rsidRDefault="00391D10" w:rsidP="00F57AFE">
            <w:pPr>
              <w:spacing w:after="0" w:line="240" w:lineRule="auto"/>
              <w:jc w:val="both"/>
              <w:rPr>
                <w:rFonts w:ascii="Calibri" w:eastAsia="Times New Roman" w:hAnsi="Calibri" w:cs="Calibri"/>
                <w:color w:val="FF0000"/>
                <w:szCs w:val="22"/>
              </w:rPr>
            </w:pPr>
          </w:p>
        </w:tc>
      </w:tr>
      <w:tr w:rsidR="00F57AFE" w:rsidRPr="00B520B2" w14:paraId="6FC94994" w14:textId="77777777" w:rsidTr="00B520B2">
        <w:trPr>
          <w:trHeight w:val="1440"/>
        </w:trPr>
        <w:tc>
          <w:tcPr>
            <w:tcW w:w="600" w:type="dxa"/>
            <w:tcBorders>
              <w:top w:val="nil"/>
              <w:left w:val="single" w:sz="4" w:space="0" w:color="auto"/>
              <w:bottom w:val="single" w:sz="4" w:space="0" w:color="auto"/>
              <w:right w:val="single" w:sz="4" w:space="0" w:color="auto"/>
            </w:tcBorders>
            <w:shd w:val="clear" w:color="000000" w:fill="F8CBAD"/>
            <w:noWrap/>
            <w:hideMark/>
          </w:tcPr>
          <w:p w14:paraId="3F14ABA2"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24</w:t>
            </w:r>
          </w:p>
        </w:tc>
        <w:tc>
          <w:tcPr>
            <w:tcW w:w="1149" w:type="dxa"/>
            <w:tcBorders>
              <w:top w:val="nil"/>
              <w:left w:val="nil"/>
              <w:bottom w:val="single" w:sz="4" w:space="0" w:color="auto"/>
              <w:right w:val="single" w:sz="4" w:space="0" w:color="auto"/>
            </w:tcBorders>
            <w:shd w:val="clear" w:color="000000" w:fill="F8CBAD"/>
            <w:hideMark/>
          </w:tcPr>
          <w:p w14:paraId="17093C52"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Sec-IV</w:t>
            </w:r>
          </w:p>
        </w:tc>
        <w:tc>
          <w:tcPr>
            <w:tcW w:w="1000" w:type="dxa"/>
            <w:tcBorders>
              <w:top w:val="nil"/>
              <w:left w:val="nil"/>
              <w:bottom w:val="single" w:sz="4" w:space="0" w:color="auto"/>
              <w:right w:val="single" w:sz="4" w:space="0" w:color="auto"/>
            </w:tcBorders>
            <w:shd w:val="clear" w:color="000000" w:fill="F8CBAD"/>
            <w:hideMark/>
          </w:tcPr>
          <w:p w14:paraId="585BE0CB"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77</w:t>
            </w:r>
          </w:p>
        </w:tc>
        <w:tc>
          <w:tcPr>
            <w:tcW w:w="1211" w:type="dxa"/>
            <w:tcBorders>
              <w:top w:val="nil"/>
              <w:left w:val="nil"/>
              <w:bottom w:val="single" w:sz="4" w:space="0" w:color="auto"/>
              <w:right w:val="single" w:sz="4" w:space="0" w:color="auto"/>
            </w:tcBorders>
            <w:shd w:val="clear" w:color="000000" w:fill="F8CBAD"/>
            <w:hideMark/>
          </w:tcPr>
          <w:p w14:paraId="57CB9EC4"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32</w:t>
            </w:r>
          </w:p>
        </w:tc>
        <w:tc>
          <w:tcPr>
            <w:tcW w:w="4140" w:type="dxa"/>
            <w:tcBorders>
              <w:top w:val="nil"/>
              <w:left w:val="nil"/>
              <w:bottom w:val="single" w:sz="4" w:space="0" w:color="auto"/>
              <w:right w:val="single" w:sz="4" w:space="0" w:color="auto"/>
            </w:tcBorders>
            <w:shd w:val="clear" w:color="000000" w:fill="F8CBAD"/>
            <w:hideMark/>
          </w:tcPr>
          <w:p w14:paraId="3996A8EF"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Force Majeure</w:t>
            </w:r>
          </w:p>
        </w:tc>
        <w:tc>
          <w:tcPr>
            <w:tcW w:w="4320" w:type="dxa"/>
            <w:tcBorders>
              <w:top w:val="nil"/>
              <w:left w:val="nil"/>
              <w:bottom w:val="single" w:sz="4" w:space="0" w:color="auto"/>
              <w:right w:val="single" w:sz="4" w:space="0" w:color="auto"/>
            </w:tcBorders>
            <w:shd w:val="clear" w:color="000000" w:fill="F8CBAD"/>
            <w:hideMark/>
          </w:tcPr>
          <w:p w14:paraId="63DBA998"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kindly request that local </w:t>
            </w:r>
            <w:proofErr w:type="spellStart"/>
            <w:r w:rsidRPr="00B520B2">
              <w:rPr>
                <w:rFonts w:ascii="Calibri" w:eastAsia="Times New Roman" w:hAnsi="Calibri" w:cs="Calibri"/>
                <w:color w:val="000000"/>
                <w:szCs w:val="22"/>
              </w:rPr>
              <w:t>disutrbance</w:t>
            </w:r>
            <w:proofErr w:type="spellEnd"/>
            <w:r w:rsidRPr="00B520B2">
              <w:rPr>
                <w:rFonts w:ascii="Calibri" w:eastAsia="Times New Roman" w:hAnsi="Calibri" w:cs="Calibri"/>
                <w:color w:val="000000"/>
                <w:szCs w:val="22"/>
              </w:rPr>
              <w:t xml:space="preserve">, agitation, strike to be included in the force majeure as these are outside the control of the contractor. Please also include pandemics and pandemic </w:t>
            </w:r>
            <w:proofErr w:type="spellStart"/>
            <w:r w:rsidRPr="00B520B2">
              <w:rPr>
                <w:rFonts w:ascii="Calibri" w:eastAsia="Times New Roman" w:hAnsi="Calibri" w:cs="Calibri"/>
                <w:color w:val="000000"/>
                <w:szCs w:val="22"/>
              </w:rPr>
              <w:t>incuded</w:t>
            </w:r>
            <w:proofErr w:type="spellEnd"/>
            <w:r w:rsidRPr="00B520B2">
              <w:rPr>
                <w:rFonts w:ascii="Calibri" w:eastAsia="Times New Roman" w:hAnsi="Calibri" w:cs="Calibri"/>
                <w:color w:val="000000"/>
                <w:szCs w:val="22"/>
              </w:rPr>
              <w:t xml:space="preserve"> lockdowns in Force Majeure. </w:t>
            </w:r>
          </w:p>
        </w:tc>
        <w:tc>
          <w:tcPr>
            <w:tcW w:w="3420" w:type="dxa"/>
            <w:tcBorders>
              <w:top w:val="nil"/>
              <w:left w:val="nil"/>
              <w:bottom w:val="single" w:sz="4" w:space="0" w:color="auto"/>
              <w:right w:val="single" w:sz="4" w:space="0" w:color="auto"/>
            </w:tcBorders>
            <w:shd w:val="clear" w:color="000000" w:fill="F8CBAD"/>
            <w:hideMark/>
          </w:tcPr>
          <w:p w14:paraId="7D062513" w14:textId="77777777" w:rsidR="00F57AFE" w:rsidRPr="00F57AFE" w:rsidRDefault="00F57AFE" w:rsidP="00F57AFE">
            <w:pPr>
              <w:spacing w:after="0" w:line="240" w:lineRule="auto"/>
              <w:jc w:val="both"/>
              <w:rPr>
                <w:rFonts w:ascii="Calibri" w:eastAsia="Times New Roman" w:hAnsi="Calibri" w:cs="Calibri"/>
                <w:szCs w:val="22"/>
              </w:rPr>
            </w:pPr>
            <w:r w:rsidRPr="00F57AFE">
              <w:rPr>
                <w:rFonts w:ascii="Calibri" w:eastAsia="Times New Roman" w:hAnsi="Calibri" w:cs="Calibri"/>
                <w:szCs w:val="22"/>
              </w:rPr>
              <w:t>The provisions of the Bidding Documents are amply clear and shall remain unchanged.</w:t>
            </w:r>
          </w:p>
        </w:tc>
      </w:tr>
      <w:tr w:rsidR="00F57AFE" w:rsidRPr="00B520B2" w14:paraId="6B197ED8"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noWrap/>
            <w:hideMark/>
          </w:tcPr>
          <w:p w14:paraId="1818A063"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lastRenderedPageBreak/>
              <w:t>25</w:t>
            </w:r>
          </w:p>
        </w:tc>
        <w:tc>
          <w:tcPr>
            <w:tcW w:w="1149" w:type="dxa"/>
            <w:tcBorders>
              <w:top w:val="nil"/>
              <w:left w:val="nil"/>
              <w:bottom w:val="single" w:sz="4" w:space="0" w:color="auto"/>
              <w:right w:val="single" w:sz="4" w:space="0" w:color="auto"/>
            </w:tcBorders>
            <w:shd w:val="clear" w:color="000000" w:fill="F8CBAD"/>
            <w:hideMark/>
          </w:tcPr>
          <w:p w14:paraId="03CDC5EB"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08 sample forms</w:t>
            </w:r>
          </w:p>
        </w:tc>
        <w:tc>
          <w:tcPr>
            <w:tcW w:w="1000" w:type="dxa"/>
            <w:tcBorders>
              <w:top w:val="nil"/>
              <w:left w:val="nil"/>
              <w:bottom w:val="single" w:sz="4" w:space="0" w:color="auto"/>
              <w:right w:val="single" w:sz="4" w:space="0" w:color="auto"/>
            </w:tcBorders>
            <w:shd w:val="clear" w:color="000000" w:fill="F8CBAD"/>
            <w:hideMark/>
          </w:tcPr>
          <w:p w14:paraId="082E7495"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25</w:t>
            </w:r>
          </w:p>
        </w:tc>
        <w:tc>
          <w:tcPr>
            <w:tcW w:w="1211" w:type="dxa"/>
            <w:tcBorders>
              <w:top w:val="nil"/>
              <w:left w:val="nil"/>
              <w:bottom w:val="single" w:sz="4" w:space="0" w:color="auto"/>
              <w:right w:val="single" w:sz="4" w:space="0" w:color="auto"/>
            </w:tcBorders>
            <w:shd w:val="clear" w:color="000000" w:fill="F8CBAD"/>
            <w:hideMark/>
          </w:tcPr>
          <w:p w14:paraId="793B320C"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1.1</w:t>
            </w:r>
          </w:p>
        </w:tc>
        <w:tc>
          <w:tcPr>
            <w:tcW w:w="4140" w:type="dxa"/>
            <w:tcBorders>
              <w:top w:val="nil"/>
              <w:left w:val="nil"/>
              <w:bottom w:val="single" w:sz="4" w:space="0" w:color="auto"/>
              <w:right w:val="single" w:sz="4" w:space="0" w:color="auto"/>
            </w:tcBorders>
            <w:shd w:val="clear" w:color="000000" w:fill="F8CBAD"/>
            <w:hideMark/>
          </w:tcPr>
          <w:p w14:paraId="6EFBDFDB"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Interest Bearing Initial Advance (Optional*): Five percent (5%) of the Ex-works price component of Main Equipment/Materials (excluding Mandatory Spares)</w:t>
            </w:r>
          </w:p>
        </w:tc>
        <w:tc>
          <w:tcPr>
            <w:tcW w:w="4320" w:type="dxa"/>
            <w:tcBorders>
              <w:top w:val="nil"/>
              <w:left w:val="nil"/>
              <w:bottom w:val="single" w:sz="4" w:space="0" w:color="auto"/>
              <w:right w:val="single" w:sz="4" w:space="0" w:color="auto"/>
            </w:tcBorders>
            <w:shd w:val="clear" w:color="000000" w:fill="F8CBAD"/>
            <w:hideMark/>
          </w:tcPr>
          <w:p w14:paraId="4FC7CB2B"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We kindly request to provide 10% interest free advance on supplies</w:t>
            </w:r>
          </w:p>
        </w:tc>
        <w:tc>
          <w:tcPr>
            <w:tcW w:w="3420" w:type="dxa"/>
            <w:tcBorders>
              <w:top w:val="nil"/>
              <w:left w:val="nil"/>
              <w:bottom w:val="single" w:sz="4" w:space="0" w:color="auto"/>
              <w:right w:val="single" w:sz="4" w:space="0" w:color="auto"/>
            </w:tcBorders>
            <w:shd w:val="clear" w:color="000000" w:fill="F8CBAD"/>
            <w:hideMark/>
          </w:tcPr>
          <w:p w14:paraId="3ECA1F24" w14:textId="63EB34EB" w:rsidR="00F57AFE" w:rsidRPr="00BB1E2F" w:rsidRDefault="00F57AFE" w:rsidP="00F57AFE">
            <w:pPr>
              <w:spacing w:after="0" w:line="240" w:lineRule="auto"/>
              <w:jc w:val="both"/>
              <w:rPr>
                <w:rFonts w:ascii="Calibri" w:eastAsia="Times New Roman" w:hAnsi="Calibri" w:cs="Calibri"/>
                <w:szCs w:val="22"/>
              </w:rPr>
            </w:pPr>
            <w:r w:rsidRPr="00BB1E2F">
              <w:rPr>
                <w:rFonts w:ascii="Calibri" w:eastAsia="Times New Roman" w:hAnsi="Calibri" w:cs="Calibri"/>
                <w:szCs w:val="22"/>
              </w:rPr>
              <w:t>The provisions of the Bidding Documents shall remain unchanged.</w:t>
            </w:r>
          </w:p>
        </w:tc>
      </w:tr>
      <w:tr w:rsidR="00F57AFE" w:rsidRPr="00B520B2" w14:paraId="742D6DE7"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noWrap/>
            <w:hideMark/>
          </w:tcPr>
          <w:p w14:paraId="4C240B58"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26</w:t>
            </w:r>
          </w:p>
        </w:tc>
        <w:tc>
          <w:tcPr>
            <w:tcW w:w="1149" w:type="dxa"/>
            <w:tcBorders>
              <w:top w:val="nil"/>
              <w:left w:val="nil"/>
              <w:bottom w:val="single" w:sz="4" w:space="0" w:color="auto"/>
              <w:right w:val="single" w:sz="4" w:space="0" w:color="auto"/>
            </w:tcBorders>
            <w:shd w:val="clear" w:color="000000" w:fill="F8CBAD"/>
            <w:hideMark/>
          </w:tcPr>
          <w:p w14:paraId="1DD417F2"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08 sample forms</w:t>
            </w:r>
          </w:p>
        </w:tc>
        <w:tc>
          <w:tcPr>
            <w:tcW w:w="1000" w:type="dxa"/>
            <w:tcBorders>
              <w:top w:val="nil"/>
              <w:left w:val="nil"/>
              <w:bottom w:val="single" w:sz="4" w:space="0" w:color="auto"/>
              <w:right w:val="single" w:sz="4" w:space="0" w:color="auto"/>
            </w:tcBorders>
            <w:shd w:val="clear" w:color="000000" w:fill="F8CBAD"/>
            <w:hideMark/>
          </w:tcPr>
          <w:p w14:paraId="6CA764BF"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27</w:t>
            </w:r>
          </w:p>
        </w:tc>
        <w:tc>
          <w:tcPr>
            <w:tcW w:w="1211" w:type="dxa"/>
            <w:tcBorders>
              <w:top w:val="nil"/>
              <w:left w:val="nil"/>
              <w:bottom w:val="single" w:sz="4" w:space="0" w:color="auto"/>
              <w:right w:val="single" w:sz="4" w:space="0" w:color="auto"/>
            </w:tcBorders>
            <w:shd w:val="clear" w:color="000000" w:fill="F8CBAD"/>
            <w:hideMark/>
          </w:tcPr>
          <w:p w14:paraId="6CD0D850"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1.2</w:t>
            </w:r>
          </w:p>
        </w:tc>
        <w:tc>
          <w:tcPr>
            <w:tcW w:w="4140" w:type="dxa"/>
            <w:tcBorders>
              <w:top w:val="nil"/>
              <w:left w:val="nil"/>
              <w:bottom w:val="single" w:sz="4" w:space="0" w:color="auto"/>
              <w:right w:val="single" w:sz="4" w:space="0" w:color="auto"/>
            </w:tcBorders>
            <w:shd w:val="clear" w:color="000000" w:fill="F8CBAD"/>
            <w:hideMark/>
          </w:tcPr>
          <w:p w14:paraId="230768AE"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Type Test Charges- Not Applicable</w:t>
            </w:r>
          </w:p>
        </w:tc>
        <w:tc>
          <w:tcPr>
            <w:tcW w:w="4320" w:type="dxa"/>
            <w:tcBorders>
              <w:top w:val="nil"/>
              <w:left w:val="nil"/>
              <w:bottom w:val="single" w:sz="4" w:space="0" w:color="auto"/>
              <w:right w:val="single" w:sz="4" w:space="0" w:color="auto"/>
            </w:tcBorders>
            <w:shd w:val="clear" w:color="000000" w:fill="F8CBAD"/>
            <w:hideMark/>
          </w:tcPr>
          <w:p w14:paraId="6E47992D"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Please inform if type test charges to be mentioned in price schedule since here it is not </w:t>
            </w:r>
            <w:proofErr w:type="spellStart"/>
            <w:r w:rsidRPr="00B520B2">
              <w:rPr>
                <w:rFonts w:ascii="Calibri" w:eastAsia="Times New Roman" w:hAnsi="Calibri" w:cs="Calibri"/>
                <w:color w:val="000000"/>
                <w:szCs w:val="22"/>
              </w:rPr>
              <w:t>appliable</w:t>
            </w:r>
            <w:proofErr w:type="spellEnd"/>
          </w:p>
        </w:tc>
        <w:tc>
          <w:tcPr>
            <w:tcW w:w="3420" w:type="dxa"/>
            <w:tcBorders>
              <w:top w:val="nil"/>
              <w:left w:val="nil"/>
              <w:bottom w:val="single" w:sz="4" w:space="0" w:color="auto"/>
              <w:right w:val="single" w:sz="4" w:space="0" w:color="auto"/>
            </w:tcBorders>
            <w:shd w:val="clear" w:color="000000" w:fill="F8CBAD"/>
            <w:hideMark/>
          </w:tcPr>
          <w:p w14:paraId="4BCC3581" w14:textId="56DD72B1" w:rsidR="00F57AFE" w:rsidRPr="00BB1E2F" w:rsidRDefault="009A2703" w:rsidP="00391D10">
            <w:pPr>
              <w:spacing w:after="0" w:line="240" w:lineRule="auto"/>
              <w:jc w:val="both"/>
              <w:rPr>
                <w:rFonts w:ascii="Calibri" w:eastAsia="Times New Roman" w:hAnsi="Calibri" w:cs="Calibri"/>
                <w:szCs w:val="22"/>
              </w:rPr>
            </w:pPr>
            <w:r w:rsidRPr="00BB1E2F">
              <w:rPr>
                <w:rFonts w:ascii="Calibri" w:eastAsia="Times New Roman" w:hAnsi="Calibri" w:cs="Calibri"/>
                <w:szCs w:val="22"/>
              </w:rPr>
              <w:t>The provisions of the Bidding Documents are amply clear and shall remain unchanged.</w:t>
            </w:r>
          </w:p>
        </w:tc>
      </w:tr>
      <w:tr w:rsidR="00F57AFE" w:rsidRPr="00B520B2" w14:paraId="23E5D9F1" w14:textId="77777777" w:rsidTr="00B520B2">
        <w:trPr>
          <w:trHeight w:val="1152"/>
        </w:trPr>
        <w:tc>
          <w:tcPr>
            <w:tcW w:w="600" w:type="dxa"/>
            <w:tcBorders>
              <w:top w:val="nil"/>
              <w:left w:val="single" w:sz="4" w:space="0" w:color="auto"/>
              <w:bottom w:val="single" w:sz="4" w:space="0" w:color="auto"/>
              <w:right w:val="single" w:sz="4" w:space="0" w:color="auto"/>
            </w:tcBorders>
            <w:shd w:val="clear" w:color="000000" w:fill="F8CBAD"/>
            <w:hideMark/>
          </w:tcPr>
          <w:p w14:paraId="0DDE212B"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27</w:t>
            </w:r>
          </w:p>
        </w:tc>
        <w:tc>
          <w:tcPr>
            <w:tcW w:w="1149" w:type="dxa"/>
            <w:tcBorders>
              <w:top w:val="nil"/>
              <w:left w:val="nil"/>
              <w:bottom w:val="single" w:sz="4" w:space="0" w:color="auto"/>
              <w:right w:val="single" w:sz="4" w:space="0" w:color="auto"/>
            </w:tcBorders>
            <w:shd w:val="clear" w:color="000000" w:fill="F8CBAD"/>
            <w:hideMark/>
          </w:tcPr>
          <w:p w14:paraId="1DAB37FA"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08 sample forms</w:t>
            </w:r>
          </w:p>
        </w:tc>
        <w:tc>
          <w:tcPr>
            <w:tcW w:w="1000" w:type="dxa"/>
            <w:tcBorders>
              <w:top w:val="nil"/>
              <w:left w:val="nil"/>
              <w:bottom w:val="single" w:sz="4" w:space="0" w:color="auto"/>
              <w:right w:val="single" w:sz="4" w:space="0" w:color="auto"/>
            </w:tcBorders>
            <w:shd w:val="clear" w:color="000000" w:fill="F8CBAD"/>
            <w:hideMark/>
          </w:tcPr>
          <w:p w14:paraId="4C8F44FE"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30</w:t>
            </w:r>
          </w:p>
        </w:tc>
        <w:tc>
          <w:tcPr>
            <w:tcW w:w="1211" w:type="dxa"/>
            <w:tcBorders>
              <w:top w:val="nil"/>
              <w:left w:val="nil"/>
              <w:bottom w:val="single" w:sz="4" w:space="0" w:color="auto"/>
              <w:right w:val="single" w:sz="4" w:space="0" w:color="auto"/>
            </w:tcBorders>
            <w:shd w:val="clear" w:color="000000" w:fill="F8CBAD"/>
            <w:hideMark/>
          </w:tcPr>
          <w:p w14:paraId="2F568F94"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1.6.1</w:t>
            </w:r>
          </w:p>
        </w:tc>
        <w:tc>
          <w:tcPr>
            <w:tcW w:w="4140" w:type="dxa"/>
            <w:tcBorders>
              <w:top w:val="nil"/>
              <w:left w:val="nil"/>
              <w:bottom w:val="single" w:sz="4" w:space="0" w:color="auto"/>
              <w:right w:val="single" w:sz="4" w:space="0" w:color="auto"/>
            </w:tcBorders>
            <w:shd w:val="clear" w:color="000000" w:fill="F8CBAD"/>
            <w:hideMark/>
          </w:tcPr>
          <w:p w14:paraId="26CEE94C"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Any interest on GST payable due to increase in Contract price due to price adjustment shall be to the Contractor’s account and Employer shall not reimburse any amount on this account.</w:t>
            </w:r>
          </w:p>
        </w:tc>
        <w:tc>
          <w:tcPr>
            <w:tcW w:w="4320" w:type="dxa"/>
            <w:tcBorders>
              <w:top w:val="nil"/>
              <w:left w:val="nil"/>
              <w:bottom w:val="single" w:sz="4" w:space="0" w:color="auto"/>
              <w:right w:val="single" w:sz="4" w:space="0" w:color="auto"/>
            </w:tcBorders>
            <w:shd w:val="clear" w:color="000000" w:fill="F8CBAD"/>
            <w:hideMark/>
          </w:tcPr>
          <w:p w14:paraId="6AD8DBDA"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If the increase in contract price is due to change in law/statutory variation/employer modification then interest on GST to be </w:t>
            </w:r>
            <w:proofErr w:type="spellStart"/>
            <w:r w:rsidRPr="00B520B2">
              <w:rPr>
                <w:rFonts w:ascii="Calibri" w:eastAsia="Times New Roman" w:hAnsi="Calibri" w:cs="Calibri"/>
                <w:color w:val="000000"/>
                <w:szCs w:val="22"/>
              </w:rPr>
              <w:t>reimbused</w:t>
            </w:r>
            <w:proofErr w:type="spellEnd"/>
            <w:r w:rsidRPr="00B520B2">
              <w:rPr>
                <w:rFonts w:ascii="Calibri" w:eastAsia="Times New Roman" w:hAnsi="Calibri" w:cs="Calibri"/>
                <w:color w:val="000000"/>
                <w:szCs w:val="22"/>
              </w:rPr>
              <w:t xml:space="preserve"> by Employer </w:t>
            </w:r>
          </w:p>
        </w:tc>
        <w:tc>
          <w:tcPr>
            <w:tcW w:w="3420" w:type="dxa"/>
            <w:tcBorders>
              <w:top w:val="nil"/>
              <w:left w:val="nil"/>
              <w:bottom w:val="single" w:sz="4" w:space="0" w:color="auto"/>
              <w:right w:val="single" w:sz="4" w:space="0" w:color="auto"/>
            </w:tcBorders>
            <w:shd w:val="clear" w:color="000000" w:fill="F8CBAD"/>
            <w:hideMark/>
          </w:tcPr>
          <w:p w14:paraId="1C7732D5" w14:textId="77777777" w:rsidR="00F57AFE" w:rsidRPr="00BB1E2F" w:rsidRDefault="00F57AFE" w:rsidP="00F57AFE">
            <w:pPr>
              <w:spacing w:after="0" w:line="240" w:lineRule="auto"/>
              <w:jc w:val="both"/>
              <w:rPr>
                <w:rFonts w:ascii="Calibri" w:eastAsia="Times New Roman" w:hAnsi="Calibri" w:cs="Calibri"/>
                <w:szCs w:val="22"/>
              </w:rPr>
            </w:pPr>
            <w:r w:rsidRPr="00BB1E2F">
              <w:rPr>
                <w:rFonts w:ascii="Calibri" w:eastAsia="Times New Roman" w:hAnsi="Calibri" w:cs="Calibri"/>
                <w:szCs w:val="22"/>
              </w:rPr>
              <w:t>The provisions of the Bidding Documents are amply clear and shall remain unchanged.</w:t>
            </w:r>
          </w:p>
        </w:tc>
      </w:tr>
      <w:tr w:rsidR="00F57AFE" w:rsidRPr="00B520B2" w14:paraId="6EE967EE" w14:textId="77777777" w:rsidTr="00B520B2">
        <w:trPr>
          <w:trHeight w:val="2184"/>
        </w:trPr>
        <w:tc>
          <w:tcPr>
            <w:tcW w:w="600" w:type="dxa"/>
            <w:tcBorders>
              <w:top w:val="nil"/>
              <w:left w:val="single" w:sz="4" w:space="0" w:color="auto"/>
              <w:bottom w:val="single" w:sz="4" w:space="0" w:color="auto"/>
              <w:right w:val="single" w:sz="4" w:space="0" w:color="auto"/>
            </w:tcBorders>
            <w:shd w:val="clear" w:color="000000" w:fill="F8CBAD"/>
            <w:hideMark/>
          </w:tcPr>
          <w:p w14:paraId="43E6ADBF"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28</w:t>
            </w:r>
          </w:p>
        </w:tc>
        <w:tc>
          <w:tcPr>
            <w:tcW w:w="1149" w:type="dxa"/>
            <w:tcBorders>
              <w:top w:val="nil"/>
              <w:left w:val="nil"/>
              <w:bottom w:val="single" w:sz="4" w:space="0" w:color="auto"/>
              <w:right w:val="single" w:sz="4" w:space="0" w:color="auto"/>
            </w:tcBorders>
            <w:shd w:val="clear" w:color="000000" w:fill="F8CBAD"/>
            <w:hideMark/>
          </w:tcPr>
          <w:p w14:paraId="03A43EE6"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08 sample forms</w:t>
            </w:r>
          </w:p>
        </w:tc>
        <w:tc>
          <w:tcPr>
            <w:tcW w:w="1000" w:type="dxa"/>
            <w:tcBorders>
              <w:top w:val="nil"/>
              <w:left w:val="nil"/>
              <w:bottom w:val="single" w:sz="4" w:space="0" w:color="auto"/>
              <w:right w:val="single" w:sz="4" w:space="0" w:color="auto"/>
            </w:tcBorders>
            <w:shd w:val="clear" w:color="000000" w:fill="F8CBAD"/>
            <w:hideMark/>
          </w:tcPr>
          <w:p w14:paraId="4F0DAE1C"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32</w:t>
            </w:r>
          </w:p>
        </w:tc>
        <w:tc>
          <w:tcPr>
            <w:tcW w:w="1211" w:type="dxa"/>
            <w:tcBorders>
              <w:top w:val="nil"/>
              <w:left w:val="nil"/>
              <w:bottom w:val="single" w:sz="4" w:space="0" w:color="auto"/>
              <w:right w:val="single" w:sz="4" w:space="0" w:color="auto"/>
            </w:tcBorders>
            <w:shd w:val="clear" w:color="000000" w:fill="F8CBAD"/>
            <w:hideMark/>
          </w:tcPr>
          <w:p w14:paraId="5ADD369F"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2.1</w:t>
            </w:r>
          </w:p>
        </w:tc>
        <w:tc>
          <w:tcPr>
            <w:tcW w:w="4140" w:type="dxa"/>
            <w:tcBorders>
              <w:top w:val="nil"/>
              <w:left w:val="nil"/>
              <w:bottom w:val="single" w:sz="4" w:space="0" w:color="auto"/>
              <w:right w:val="single" w:sz="4" w:space="0" w:color="auto"/>
            </w:tcBorders>
            <w:shd w:val="clear" w:color="000000" w:fill="F8CBAD"/>
            <w:hideMark/>
          </w:tcPr>
          <w:p w14:paraId="7385526B"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tc>
        <w:tc>
          <w:tcPr>
            <w:tcW w:w="4320" w:type="dxa"/>
            <w:tcBorders>
              <w:top w:val="nil"/>
              <w:left w:val="nil"/>
              <w:bottom w:val="single" w:sz="4" w:space="0" w:color="auto"/>
              <w:right w:val="single" w:sz="4" w:space="0" w:color="auto"/>
            </w:tcBorders>
            <w:shd w:val="clear" w:color="000000" w:fill="F8CBAD"/>
            <w:hideMark/>
          </w:tcPr>
          <w:p w14:paraId="5CB7B8D9"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We kindly request that payment related to supplies dispatch to be paid through Letter of credit. Please consider</w:t>
            </w:r>
          </w:p>
        </w:tc>
        <w:tc>
          <w:tcPr>
            <w:tcW w:w="3420" w:type="dxa"/>
            <w:tcBorders>
              <w:top w:val="nil"/>
              <w:left w:val="nil"/>
              <w:bottom w:val="single" w:sz="4" w:space="0" w:color="auto"/>
              <w:right w:val="single" w:sz="4" w:space="0" w:color="auto"/>
            </w:tcBorders>
            <w:shd w:val="clear" w:color="000000" w:fill="F8CBAD"/>
            <w:hideMark/>
          </w:tcPr>
          <w:p w14:paraId="0F3B3EEB" w14:textId="6BA345EA" w:rsidR="00F57AFE" w:rsidRPr="00BB1E2F" w:rsidRDefault="00F57AFE" w:rsidP="00391D10">
            <w:pPr>
              <w:spacing w:after="0" w:line="240" w:lineRule="auto"/>
              <w:jc w:val="both"/>
              <w:rPr>
                <w:rFonts w:ascii="Calibri" w:eastAsia="Times New Roman" w:hAnsi="Calibri" w:cs="Calibri"/>
                <w:szCs w:val="22"/>
              </w:rPr>
            </w:pPr>
            <w:r w:rsidRPr="00BB1E2F">
              <w:rPr>
                <w:rFonts w:ascii="Calibri" w:eastAsia="Times New Roman" w:hAnsi="Calibri" w:cs="Calibri"/>
                <w:szCs w:val="22"/>
              </w:rPr>
              <w:t>The provisions of the Bidding Documents shall remain unchanged.</w:t>
            </w:r>
          </w:p>
        </w:tc>
      </w:tr>
      <w:tr w:rsidR="00F57AFE" w:rsidRPr="00B520B2" w14:paraId="5DAA71D9" w14:textId="77777777" w:rsidTr="00B520B2">
        <w:trPr>
          <w:trHeight w:val="1152"/>
        </w:trPr>
        <w:tc>
          <w:tcPr>
            <w:tcW w:w="600" w:type="dxa"/>
            <w:tcBorders>
              <w:top w:val="nil"/>
              <w:left w:val="single" w:sz="4" w:space="0" w:color="auto"/>
              <w:bottom w:val="single" w:sz="4" w:space="0" w:color="auto"/>
              <w:right w:val="single" w:sz="4" w:space="0" w:color="auto"/>
            </w:tcBorders>
            <w:shd w:val="clear" w:color="000000" w:fill="F8CBAD"/>
            <w:hideMark/>
          </w:tcPr>
          <w:p w14:paraId="0B44F5E6"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29</w:t>
            </w:r>
          </w:p>
        </w:tc>
        <w:tc>
          <w:tcPr>
            <w:tcW w:w="1149" w:type="dxa"/>
            <w:tcBorders>
              <w:top w:val="nil"/>
              <w:left w:val="nil"/>
              <w:bottom w:val="single" w:sz="4" w:space="0" w:color="auto"/>
              <w:right w:val="single" w:sz="4" w:space="0" w:color="auto"/>
            </w:tcBorders>
            <w:shd w:val="clear" w:color="000000" w:fill="F8CBAD"/>
            <w:hideMark/>
          </w:tcPr>
          <w:p w14:paraId="6F9A2356"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08 sample forms</w:t>
            </w:r>
          </w:p>
        </w:tc>
        <w:tc>
          <w:tcPr>
            <w:tcW w:w="1000" w:type="dxa"/>
            <w:tcBorders>
              <w:top w:val="nil"/>
              <w:left w:val="nil"/>
              <w:bottom w:val="single" w:sz="4" w:space="0" w:color="auto"/>
              <w:right w:val="single" w:sz="4" w:space="0" w:color="auto"/>
            </w:tcBorders>
            <w:shd w:val="clear" w:color="000000" w:fill="F8CBAD"/>
            <w:hideMark/>
          </w:tcPr>
          <w:p w14:paraId="074A8F95"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45</w:t>
            </w:r>
          </w:p>
        </w:tc>
        <w:tc>
          <w:tcPr>
            <w:tcW w:w="1211" w:type="dxa"/>
            <w:tcBorders>
              <w:top w:val="nil"/>
              <w:left w:val="nil"/>
              <w:bottom w:val="single" w:sz="4" w:space="0" w:color="auto"/>
              <w:right w:val="single" w:sz="4" w:space="0" w:color="auto"/>
            </w:tcBorders>
            <w:shd w:val="clear" w:color="000000" w:fill="F8CBAD"/>
            <w:hideMark/>
          </w:tcPr>
          <w:p w14:paraId="52730BFD"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6a</w:t>
            </w:r>
          </w:p>
        </w:tc>
        <w:tc>
          <w:tcPr>
            <w:tcW w:w="4140" w:type="dxa"/>
            <w:tcBorders>
              <w:top w:val="nil"/>
              <w:left w:val="nil"/>
              <w:bottom w:val="single" w:sz="4" w:space="0" w:color="auto"/>
              <w:right w:val="single" w:sz="4" w:space="0" w:color="auto"/>
            </w:tcBorders>
            <w:shd w:val="clear" w:color="000000" w:fill="F8CBAD"/>
            <w:hideMark/>
          </w:tcPr>
          <w:p w14:paraId="229FBFFB"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This Guarantee may be assigned in the name of the Owner i.e. POWERGRID Energy Services Limited, your affiliates and in such case, the Owner/ Employer shall inform the Bank in writing.</w:t>
            </w:r>
          </w:p>
        </w:tc>
        <w:tc>
          <w:tcPr>
            <w:tcW w:w="4320" w:type="dxa"/>
            <w:tcBorders>
              <w:top w:val="nil"/>
              <w:left w:val="nil"/>
              <w:bottom w:val="single" w:sz="4" w:space="0" w:color="auto"/>
              <w:right w:val="single" w:sz="4" w:space="0" w:color="auto"/>
            </w:tcBorders>
            <w:shd w:val="clear" w:color="000000" w:fill="F8CBAD"/>
            <w:hideMark/>
          </w:tcPr>
          <w:p w14:paraId="6594B634"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Please remove your affiliates from the CPBG format</w:t>
            </w:r>
          </w:p>
        </w:tc>
        <w:tc>
          <w:tcPr>
            <w:tcW w:w="3420" w:type="dxa"/>
            <w:tcBorders>
              <w:top w:val="nil"/>
              <w:left w:val="nil"/>
              <w:bottom w:val="single" w:sz="4" w:space="0" w:color="auto"/>
              <w:right w:val="single" w:sz="4" w:space="0" w:color="auto"/>
            </w:tcBorders>
            <w:shd w:val="clear" w:color="000000" w:fill="F8CBAD"/>
            <w:hideMark/>
          </w:tcPr>
          <w:p w14:paraId="151EE7AC" w14:textId="71BE134C" w:rsidR="00F57AFE" w:rsidRPr="00BB1E2F" w:rsidRDefault="00F57AFE" w:rsidP="00391D10">
            <w:pPr>
              <w:spacing w:after="0" w:line="240" w:lineRule="auto"/>
              <w:jc w:val="both"/>
              <w:rPr>
                <w:rFonts w:ascii="Calibri" w:eastAsia="Times New Roman" w:hAnsi="Calibri" w:cs="Calibri"/>
                <w:szCs w:val="22"/>
              </w:rPr>
            </w:pPr>
            <w:r w:rsidRPr="00BB1E2F">
              <w:rPr>
                <w:rFonts w:ascii="Calibri" w:eastAsia="Times New Roman" w:hAnsi="Calibri" w:cs="Calibri"/>
                <w:szCs w:val="22"/>
              </w:rPr>
              <w:t>The provisions of the Bidding Documents shall remain unchanged.</w:t>
            </w:r>
          </w:p>
        </w:tc>
      </w:tr>
      <w:tr w:rsidR="00F57AFE" w:rsidRPr="00B520B2" w14:paraId="748A2F09"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hideMark/>
          </w:tcPr>
          <w:p w14:paraId="6EDE6CCB"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30</w:t>
            </w:r>
          </w:p>
        </w:tc>
        <w:tc>
          <w:tcPr>
            <w:tcW w:w="3360" w:type="dxa"/>
            <w:gridSpan w:val="3"/>
            <w:vMerge w:val="restart"/>
            <w:tcBorders>
              <w:top w:val="single" w:sz="4" w:space="0" w:color="auto"/>
              <w:left w:val="single" w:sz="4" w:space="0" w:color="auto"/>
              <w:bottom w:val="single" w:sz="4" w:space="0" w:color="000000"/>
              <w:right w:val="single" w:sz="4" w:space="0" w:color="000000"/>
            </w:tcBorders>
            <w:shd w:val="clear" w:color="000000" w:fill="F8CBAD"/>
            <w:vAlign w:val="center"/>
            <w:hideMark/>
          </w:tcPr>
          <w:p w14:paraId="66009537"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General</w:t>
            </w:r>
          </w:p>
        </w:tc>
        <w:tc>
          <w:tcPr>
            <w:tcW w:w="4140" w:type="dxa"/>
            <w:tcBorders>
              <w:top w:val="nil"/>
              <w:left w:val="nil"/>
              <w:bottom w:val="single" w:sz="4" w:space="0" w:color="auto"/>
              <w:right w:val="single" w:sz="4" w:space="0" w:color="auto"/>
            </w:tcBorders>
            <w:shd w:val="clear" w:color="000000" w:fill="F8CBAD"/>
            <w:hideMark/>
          </w:tcPr>
          <w:p w14:paraId="3F69475B"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Zero Date</w:t>
            </w:r>
          </w:p>
        </w:tc>
        <w:tc>
          <w:tcPr>
            <w:tcW w:w="4320" w:type="dxa"/>
            <w:tcBorders>
              <w:top w:val="nil"/>
              <w:left w:val="nil"/>
              <w:bottom w:val="single" w:sz="4" w:space="0" w:color="auto"/>
              <w:right w:val="single" w:sz="4" w:space="0" w:color="auto"/>
            </w:tcBorders>
            <w:shd w:val="clear" w:color="000000" w:fill="F8CBAD"/>
            <w:hideMark/>
          </w:tcPr>
          <w:p w14:paraId="44E348DF"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kindly request that zero date should start from the date of handing over of </w:t>
            </w:r>
            <w:proofErr w:type="spellStart"/>
            <w:r w:rsidRPr="00B520B2">
              <w:rPr>
                <w:rFonts w:ascii="Calibri" w:eastAsia="Times New Roman" w:hAnsi="Calibri" w:cs="Calibri"/>
                <w:color w:val="000000"/>
                <w:szCs w:val="22"/>
              </w:rPr>
              <w:t>encumberance</w:t>
            </w:r>
            <w:proofErr w:type="spellEnd"/>
            <w:r w:rsidRPr="00B520B2">
              <w:rPr>
                <w:rFonts w:ascii="Calibri" w:eastAsia="Times New Roman" w:hAnsi="Calibri" w:cs="Calibri"/>
                <w:color w:val="000000"/>
                <w:szCs w:val="22"/>
              </w:rPr>
              <w:t xml:space="preserve"> free land to bidder</w:t>
            </w:r>
          </w:p>
        </w:tc>
        <w:tc>
          <w:tcPr>
            <w:tcW w:w="3420" w:type="dxa"/>
            <w:tcBorders>
              <w:top w:val="nil"/>
              <w:left w:val="nil"/>
              <w:bottom w:val="single" w:sz="4" w:space="0" w:color="auto"/>
              <w:right w:val="single" w:sz="4" w:space="0" w:color="auto"/>
            </w:tcBorders>
            <w:shd w:val="clear" w:color="000000" w:fill="F8CBAD"/>
            <w:hideMark/>
          </w:tcPr>
          <w:p w14:paraId="5E6F728B" w14:textId="77777777" w:rsidR="00F57AFE" w:rsidRPr="00BB1E2F" w:rsidRDefault="00F57AFE" w:rsidP="00F57AFE">
            <w:pPr>
              <w:spacing w:after="0" w:line="240" w:lineRule="auto"/>
              <w:jc w:val="both"/>
              <w:rPr>
                <w:rFonts w:ascii="Calibri" w:eastAsia="Times New Roman" w:hAnsi="Calibri" w:cs="Calibri"/>
                <w:szCs w:val="22"/>
              </w:rPr>
            </w:pPr>
            <w:r w:rsidRPr="00BB1E2F">
              <w:rPr>
                <w:rFonts w:ascii="Calibri" w:eastAsia="Times New Roman" w:hAnsi="Calibri" w:cs="Calibri"/>
                <w:szCs w:val="22"/>
              </w:rPr>
              <w:t>The provisions of the Bidding Documents are amply clear and shall remain unchanged.</w:t>
            </w:r>
          </w:p>
        </w:tc>
      </w:tr>
      <w:tr w:rsidR="00F57AFE" w:rsidRPr="00B520B2" w14:paraId="253FDF05"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hideMark/>
          </w:tcPr>
          <w:p w14:paraId="743B65BA"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31</w:t>
            </w:r>
          </w:p>
        </w:tc>
        <w:tc>
          <w:tcPr>
            <w:tcW w:w="3360" w:type="dxa"/>
            <w:gridSpan w:val="3"/>
            <w:vMerge/>
            <w:tcBorders>
              <w:top w:val="nil"/>
              <w:left w:val="single" w:sz="4" w:space="0" w:color="auto"/>
              <w:bottom w:val="single" w:sz="4" w:space="0" w:color="auto"/>
              <w:right w:val="single" w:sz="4" w:space="0" w:color="auto"/>
            </w:tcBorders>
            <w:vAlign w:val="center"/>
            <w:hideMark/>
          </w:tcPr>
          <w:p w14:paraId="25BA7B58" w14:textId="77777777" w:rsidR="00F57AFE" w:rsidRPr="00B520B2" w:rsidRDefault="00F57AFE" w:rsidP="00F57AFE">
            <w:pPr>
              <w:spacing w:after="0" w:line="240" w:lineRule="auto"/>
              <w:rPr>
                <w:rFonts w:ascii="Calibri" w:eastAsia="Times New Roman" w:hAnsi="Calibri" w:cs="Calibri"/>
                <w:color w:val="000000"/>
                <w:szCs w:val="22"/>
              </w:rPr>
            </w:pPr>
          </w:p>
        </w:tc>
        <w:tc>
          <w:tcPr>
            <w:tcW w:w="4140" w:type="dxa"/>
            <w:tcBorders>
              <w:top w:val="nil"/>
              <w:left w:val="nil"/>
              <w:bottom w:val="single" w:sz="4" w:space="0" w:color="auto"/>
              <w:right w:val="single" w:sz="4" w:space="0" w:color="auto"/>
            </w:tcBorders>
            <w:shd w:val="clear" w:color="000000" w:fill="F8CBAD"/>
            <w:hideMark/>
          </w:tcPr>
          <w:p w14:paraId="7E1AB2A9"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Statutory variation</w:t>
            </w:r>
          </w:p>
        </w:tc>
        <w:tc>
          <w:tcPr>
            <w:tcW w:w="4320" w:type="dxa"/>
            <w:tcBorders>
              <w:top w:val="nil"/>
              <w:left w:val="nil"/>
              <w:bottom w:val="single" w:sz="4" w:space="0" w:color="auto"/>
              <w:right w:val="single" w:sz="4" w:space="0" w:color="auto"/>
            </w:tcBorders>
            <w:shd w:val="clear" w:color="000000" w:fill="F8CBAD"/>
            <w:hideMark/>
          </w:tcPr>
          <w:p w14:paraId="6144F979"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We kindly request that statutory variation to be allowed in case the price of cells, wafers for solar modules are increased. Please </w:t>
            </w:r>
            <w:r w:rsidRPr="00B520B2">
              <w:rPr>
                <w:rFonts w:ascii="Calibri" w:eastAsia="Times New Roman" w:hAnsi="Calibri" w:cs="Calibri"/>
                <w:color w:val="000000"/>
                <w:szCs w:val="22"/>
              </w:rPr>
              <w:lastRenderedPageBreak/>
              <w:t>consider.</w:t>
            </w:r>
          </w:p>
        </w:tc>
        <w:tc>
          <w:tcPr>
            <w:tcW w:w="3420" w:type="dxa"/>
            <w:tcBorders>
              <w:top w:val="nil"/>
              <w:left w:val="nil"/>
              <w:bottom w:val="single" w:sz="4" w:space="0" w:color="auto"/>
              <w:right w:val="single" w:sz="4" w:space="0" w:color="auto"/>
            </w:tcBorders>
            <w:shd w:val="clear" w:color="000000" w:fill="F8CBAD"/>
            <w:hideMark/>
          </w:tcPr>
          <w:p w14:paraId="2E238F5E" w14:textId="23F73D07" w:rsidR="00F57AFE" w:rsidRPr="00BB1E2F" w:rsidRDefault="00F57AFE" w:rsidP="00391D10">
            <w:pPr>
              <w:spacing w:after="0" w:line="240" w:lineRule="auto"/>
              <w:jc w:val="both"/>
              <w:rPr>
                <w:rFonts w:ascii="Calibri" w:eastAsia="Times New Roman" w:hAnsi="Calibri" w:cs="Calibri"/>
                <w:szCs w:val="22"/>
              </w:rPr>
            </w:pPr>
            <w:r w:rsidRPr="00BB1E2F">
              <w:rPr>
                <w:rFonts w:ascii="Calibri" w:eastAsia="Times New Roman" w:hAnsi="Calibri" w:cs="Calibri"/>
                <w:szCs w:val="22"/>
              </w:rPr>
              <w:lastRenderedPageBreak/>
              <w:t>The provisions of the Bidding Documents shall remain unchanged.</w:t>
            </w:r>
          </w:p>
        </w:tc>
      </w:tr>
      <w:tr w:rsidR="00F57AFE" w:rsidRPr="00B520B2" w14:paraId="45A2FAD7" w14:textId="77777777" w:rsidTr="00B520B2">
        <w:trPr>
          <w:trHeight w:val="675"/>
        </w:trPr>
        <w:tc>
          <w:tcPr>
            <w:tcW w:w="600" w:type="dxa"/>
            <w:tcBorders>
              <w:top w:val="nil"/>
              <w:left w:val="single" w:sz="4" w:space="0" w:color="auto"/>
              <w:bottom w:val="single" w:sz="4" w:space="0" w:color="auto"/>
              <w:right w:val="single" w:sz="4" w:space="0" w:color="auto"/>
            </w:tcBorders>
            <w:shd w:val="clear" w:color="000000" w:fill="F8CBAD"/>
            <w:hideMark/>
          </w:tcPr>
          <w:p w14:paraId="1E5B7C70"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32</w:t>
            </w:r>
          </w:p>
        </w:tc>
        <w:tc>
          <w:tcPr>
            <w:tcW w:w="3360" w:type="dxa"/>
            <w:gridSpan w:val="3"/>
            <w:vMerge/>
            <w:tcBorders>
              <w:top w:val="nil"/>
              <w:left w:val="single" w:sz="4" w:space="0" w:color="auto"/>
              <w:bottom w:val="single" w:sz="4" w:space="0" w:color="auto"/>
              <w:right w:val="single" w:sz="4" w:space="0" w:color="auto"/>
            </w:tcBorders>
            <w:vAlign w:val="center"/>
            <w:hideMark/>
          </w:tcPr>
          <w:p w14:paraId="36C1A250" w14:textId="77777777" w:rsidR="00F57AFE" w:rsidRPr="00B520B2" w:rsidRDefault="00F57AFE" w:rsidP="00F57AFE">
            <w:pPr>
              <w:spacing w:after="0" w:line="240" w:lineRule="auto"/>
              <w:rPr>
                <w:rFonts w:ascii="Calibri" w:eastAsia="Times New Roman" w:hAnsi="Calibri" w:cs="Calibri"/>
                <w:color w:val="000000"/>
                <w:szCs w:val="22"/>
              </w:rPr>
            </w:pPr>
          </w:p>
        </w:tc>
        <w:tc>
          <w:tcPr>
            <w:tcW w:w="4140" w:type="dxa"/>
            <w:tcBorders>
              <w:top w:val="nil"/>
              <w:left w:val="nil"/>
              <w:bottom w:val="single" w:sz="4" w:space="0" w:color="auto"/>
              <w:right w:val="single" w:sz="4" w:space="0" w:color="auto"/>
            </w:tcBorders>
            <w:shd w:val="clear" w:color="000000" w:fill="F8CBAD"/>
            <w:hideMark/>
          </w:tcPr>
          <w:p w14:paraId="3D7CB7CC"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Statutory variation</w:t>
            </w:r>
          </w:p>
        </w:tc>
        <w:tc>
          <w:tcPr>
            <w:tcW w:w="4320" w:type="dxa"/>
            <w:tcBorders>
              <w:top w:val="nil"/>
              <w:left w:val="nil"/>
              <w:bottom w:val="single" w:sz="4" w:space="0" w:color="auto"/>
              <w:right w:val="single" w:sz="4" w:space="0" w:color="auto"/>
            </w:tcBorders>
            <w:shd w:val="clear" w:color="000000" w:fill="F8CBAD"/>
            <w:hideMark/>
          </w:tcPr>
          <w:p w14:paraId="74A3D3B0" w14:textId="3550F63F"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Please allow statut</w:t>
            </w:r>
            <w:r w:rsidR="00391D10">
              <w:rPr>
                <w:rFonts w:ascii="Calibri" w:eastAsia="Times New Roman" w:hAnsi="Calibri" w:cs="Calibri"/>
                <w:color w:val="000000"/>
                <w:szCs w:val="22"/>
              </w:rPr>
              <w:t>ory variation on b</w:t>
            </w:r>
            <w:r w:rsidRPr="00B520B2">
              <w:rPr>
                <w:rFonts w:ascii="Calibri" w:eastAsia="Times New Roman" w:hAnsi="Calibri" w:cs="Calibri"/>
                <w:color w:val="000000"/>
                <w:szCs w:val="22"/>
              </w:rPr>
              <w:t>o</w:t>
            </w:r>
            <w:r w:rsidR="00391D10">
              <w:rPr>
                <w:rFonts w:ascii="Calibri" w:eastAsia="Times New Roman" w:hAnsi="Calibri" w:cs="Calibri"/>
                <w:color w:val="000000"/>
                <w:szCs w:val="22"/>
              </w:rPr>
              <w:t>u</w:t>
            </w:r>
            <w:r w:rsidRPr="00B520B2">
              <w:rPr>
                <w:rFonts w:ascii="Calibri" w:eastAsia="Times New Roman" w:hAnsi="Calibri" w:cs="Calibri"/>
                <w:color w:val="000000"/>
                <w:szCs w:val="22"/>
              </w:rPr>
              <w:t>ght-out items/direct dispatch items as well</w:t>
            </w:r>
          </w:p>
        </w:tc>
        <w:tc>
          <w:tcPr>
            <w:tcW w:w="3420" w:type="dxa"/>
            <w:tcBorders>
              <w:top w:val="nil"/>
              <w:left w:val="nil"/>
              <w:bottom w:val="single" w:sz="4" w:space="0" w:color="auto"/>
              <w:right w:val="single" w:sz="4" w:space="0" w:color="auto"/>
            </w:tcBorders>
            <w:shd w:val="clear" w:color="000000" w:fill="F8CBAD"/>
            <w:hideMark/>
          </w:tcPr>
          <w:p w14:paraId="4BFD0B2F" w14:textId="7E0396D0" w:rsidR="00F57AFE" w:rsidRPr="00BB1E2F" w:rsidRDefault="00F57AFE" w:rsidP="00391D10">
            <w:pPr>
              <w:spacing w:after="0" w:line="240" w:lineRule="auto"/>
              <w:jc w:val="both"/>
              <w:rPr>
                <w:rFonts w:ascii="Calibri" w:eastAsia="Times New Roman" w:hAnsi="Calibri" w:cs="Calibri"/>
                <w:szCs w:val="22"/>
              </w:rPr>
            </w:pPr>
            <w:r w:rsidRPr="00BB1E2F">
              <w:rPr>
                <w:rFonts w:ascii="Calibri" w:eastAsia="Times New Roman" w:hAnsi="Calibri" w:cs="Calibri"/>
                <w:szCs w:val="22"/>
              </w:rPr>
              <w:t>The provisions of the Bidding Documents shall remain unchanged.</w:t>
            </w:r>
          </w:p>
        </w:tc>
      </w:tr>
      <w:tr w:rsidR="00F57AFE" w:rsidRPr="00B520B2" w14:paraId="5149195C"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hideMark/>
          </w:tcPr>
          <w:p w14:paraId="187DF21C"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33</w:t>
            </w:r>
          </w:p>
        </w:tc>
        <w:tc>
          <w:tcPr>
            <w:tcW w:w="3360" w:type="dxa"/>
            <w:gridSpan w:val="3"/>
            <w:vMerge/>
            <w:tcBorders>
              <w:top w:val="nil"/>
              <w:left w:val="single" w:sz="4" w:space="0" w:color="auto"/>
              <w:bottom w:val="single" w:sz="4" w:space="0" w:color="auto"/>
              <w:right w:val="single" w:sz="4" w:space="0" w:color="auto"/>
            </w:tcBorders>
            <w:vAlign w:val="center"/>
            <w:hideMark/>
          </w:tcPr>
          <w:p w14:paraId="32BDD425" w14:textId="77777777" w:rsidR="00F57AFE" w:rsidRPr="00B520B2" w:rsidRDefault="00F57AFE" w:rsidP="00F57AFE">
            <w:pPr>
              <w:spacing w:after="0" w:line="240" w:lineRule="auto"/>
              <w:rPr>
                <w:rFonts w:ascii="Calibri" w:eastAsia="Times New Roman" w:hAnsi="Calibri" w:cs="Calibri"/>
                <w:color w:val="000000"/>
                <w:szCs w:val="22"/>
              </w:rPr>
            </w:pPr>
          </w:p>
        </w:tc>
        <w:tc>
          <w:tcPr>
            <w:tcW w:w="4140" w:type="dxa"/>
            <w:tcBorders>
              <w:top w:val="nil"/>
              <w:left w:val="nil"/>
              <w:bottom w:val="single" w:sz="4" w:space="0" w:color="auto"/>
              <w:right w:val="single" w:sz="4" w:space="0" w:color="auto"/>
            </w:tcBorders>
            <w:shd w:val="clear" w:color="000000" w:fill="F8CBAD"/>
            <w:hideMark/>
          </w:tcPr>
          <w:p w14:paraId="37805D38"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Stamp paper for contract agreement</w:t>
            </w:r>
          </w:p>
        </w:tc>
        <w:tc>
          <w:tcPr>
            <w:tcW w:w="4320" w:type="dxa"/>
            <w:tcBorders>
              <w:top w:val="nil"/>
              <w:left w:val="nil"/>
              <w:bottom w:val="single" w:sz="4" w:space="0" w:color="auto"/>
              <w:right w:val="single" w:sz="4" w:space="0" w:color="auto"/>
            </w:tcBorders>
            <w:shd w:val="clear" w:color="000000" w:fill="F8CBAD"/>
            <w:hideMark/>
          </w:tcPr>
          <w:p w14:paraId="5284F5A6"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We kindly request you to inform regarding the value of the stamp paper for Contract Agreement,  Contract Performance BGs</w:t>
            </w:r>
          </w:p>
        </w:tc>
        <w:tc>
          <w:tcPr>
            <w:tcW w:w="3420" w:type="dxa"/>
            <w:tcBorders>
              <w:top w:val="nil"/>
              <w:left w:val="nil"/>
              <w:bottom w:val="single" w:sz="4" w:space="0" w:color="auto"/>
              <w:right w:val="single" w:sz="4" w:space="0" w:color="auto"/>
            </w:tcBorders>
            <w:shd w:val="clear" w:color="000000" w:fill="F8CBAD"/>
            <w:hideMark/>
          </w:tcPr>
          <w:p w14:paraId="51D0C602" w14:textId="10A9C896" w:rsidR="00F57AFE" w:rsidRPr="00B520B2" w:rsidRDefault="00BB1E2F" w:rsidP="009D6148">
            <w:pPr>
              <w:spacing w:after="0" w:line="240" w:lineRule="auto"/>
              <w:jc w:val="both"/>
              <w:rPr>
                <w:rFonts w:ascii="Calibri" w:eastAsia="Times New Roman" w:hAnsi="Calibri" w:cs="Calibri"/>
                <w:color w:val="FF0000"/>
                <w:szCs w:val="22"/>
              </w:rPr>
            </w:pPr>
            <w:r w:rsidRPr="00BB1E2F">
              <w:rPr>
                <w:rFonts w:ascii="Calibri" w:eastAsia="Times New Roman" w:hAnsi="Calibri" w:cs="Calibri"/>
                <w:szCs w:val="22"/>
              </w:rPr>
              <w:t xml:space="preserve">Minimum </w:t>
            </w:r>
            <w:r w:rsidR="009D6148">
              <w:rPr>
                <w:rFonts w:ascii="Calibri" w:eastAsia="Times New Roman" w:hAnsi="Calibri" w:cs="Calibri"/>
                <w:szCs w:val="22"/>
              </w:rPr>
              <w:t>Rs.</w:t>
            </w:r>
            <w:r w:rsidRPr="00BB1E2F">
              <w:rPr>
                <w:rFonts w:ascii="Calibri" w:eastAsia="Times New Roman" w:hAnsi="Calibri" w:cs="Calibri"/>
                <w:szCs w:val="22"/>
              </w:rPr>
              <w:t>100</w:t>
            </w:r>
            <w:r w:rsidR="009D6148">
              <w:rPr>
                <w:rFonts w:ascii="Calibri" w:eastAsia="Times New Roman" w:hAnsi="Calibri" w:cs="Calibri"/>
                <w:szCs w:val="22"/>
              </w:rPr>
              <w:t>/-</w:t>
            </w:r>
            <w:r w:rsidRPr="00BB1E2F">
              <w:rPr>
                <w:rFonts w:ascii="Calibri" w:eastAsia="Times New Roman" w:hAnsi="Calibri" w:cs="Calibri"/>
                <w:szCs w:val="22"/>
              </w:rPr>
              <w:t xml:space="preserve"> non-judicial stamp paper. </w:t>
            </w:r>
          </w:p>
        </w:tc>
      </w:tr>
      <w:tr w:rsidR="00F57AFE" w:rsidRPr="00B520B2" w14:paraId="007D3493" w14:textId="77777777" w:rsidTr="00B520B2">
        <w:trPr>
          <w:trHeight w:val="864"/>
        </w:trPr>
        <w:tc>
          <w:tcPr>
            <w:tcW w:w="600" w:type="dxa"/>
            <w:tcBorders>
              <w:top w:val="nil"/>
              <w:left w:val="single" w:sz="4" w:space="0" w:color="auto"/>
              <w:bottom w:val="single" w:sz="4" w:space="0" w:color="auto"/>
              <w:right w:val="single" w:sz="4" w:space="0" w:color="auto"/>
            </w:tcBorders>
            <w:shd w:val="clear" w:color="000000" w:fill="F8CBAD"/>
            <w:hideMark/>
          </w:tcPr>
          <w:p w14:paraId="7C5EC811"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34</w:t>
            </w:r>
          </w:p>
        </w:tc>
        <w:tc>
          <w:tcPr>
            <w:tcW w:w="3360" w:type="dxa"/>
            <w:gridSpan w:val="3"/>
            <w:vMerge/>
            <w:tcBorders>
              <w:top w:val="nil"/>
              <w:left w:val="single" w:sz="4" w:space="0" w:color="auto"/>
              <w:bottom w:val="single" w:sz="4" w:space="0" w:color="auto"/>
              <w:right w:val="single" w:sz="4" w:space="0" w:color="auto"/>
            </w:tcBorders>
            <w:vAlign w:val="center"/>
            <w:hideMark/>
          </w:tcPr>
          <w:p w14:paraId="5B2E38B9" w14:textId="77777777" w:rsidR="00F57AFE" w:rsidRPr="00B520B2" w:rsidRDefault="00F57AFE" w:rsidP="00F57AFE">
            <w:pPr>
              <w:spacing w:after="0" w:line="240" w:lineRule="auto"/>
              <w:rPr>
                <w:rFonts w:ascii="Calibri" w:eastAsia="Times New Roman" w:hAnsi="Calibri" w:cs="Calibri"/>
                <w:color w:val="000000"/>
                <w:szCs w:val="22"/>
              </w:rPr>
            </w:pPr>
          </w:p>
        </w:tc>
        <w:tc>
          <w:tcPr>
            <w:tcW w:w="4140" w:type="dxa"/>
            <w:tcBorders>
              <w:top w:val="nil"/>
              <w:left w:val="nil"/>
              <w:bottom w:val="single" w:sz="4" w:space="0" w:color="auto"/>
              <w:right w:val="single" w:sz="4" w:space="0" w:color="auto"/>
            </w:tcBorders>
            <w:shd w:val="clear" w:color="000000" w:fill="F8CBAD"/>
            <w:hideMark/>
          </w:tcPr>
          <w:p w14:paraId="1742F77D"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LIST OF SUB-CONTRACTORS /VENDORS PROPOSED TO BE ENGAGED</w:t>
            </w:r>
          </w:p>
        </w:tc>
        <w:tc>
          <w:tcPr>
            <w:tcW w:w="4320" w:type="dxa"/>
            <w:tcBorders>
              <w:top w:val="nil"/>
              <w:left w:val="nil"/>
              <w:bottom w:val="single" w:sz="4" w:space="0" w:color="auto"/>
              <w:right w:val="single" w:sz="4" w:space="0" w:color="auto"/>
            </w:tcBorders>
            <w:shd w:val="clear" w:color="000000" w:fill="F8CBAD"/>
            <w:hideMark/>
          </w:tcPr>
          <w:p w14:paraId="7F1D278F"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The sub-vendor list cannot be proposed during tendering stage itself. We request that these details to be submitted after award of contract</w:t>
            </w:r>
          </w:p>
        </w:tc>
        <w:tc>
          <w:tcPr>
            <w:tcW w:w="3420" w:type="dxa"/>
            <w:tcBorders>
              <w:top w:val="nil"/>
              <w:left w:val="nil"/>
              <w:bottom w:val="single" w:sz="4" w:space="0" w:color="auto"/>
              <w:right w:val="single" w:sz="4" w:space="0" w:color="auto"/>
            </w:tcBorders>
            <w:shd w:val="clear" w:color="000000" w:fill="F8CBAD"/>
            <w:hideMark/>
          </w:tcPr>
          <w:p w14:paraId="1C839F26" w14:textId="1003F13C" w:rsidR="00F57AFE" w:rsidRPr="00B520B2" w:rsidRDefault="00F57AFE" w:rsidP="00391D10">
            <w:pPr>
              <w:spacing w:after="0" w:line="240" w:lineRule="auto"/>
              <w:jc w:val="both"/>
              <w:rPr>
                <w:rFonts w:ascii="Calibri" w:eastAsia="Times New Roman" w:hAnsi="Calibri" w:cs="Calibri"/>
                <w:color w:val="FF0000"/>
                <w:szCs w:val="22"/>
              </w:rPr>
            </w:pPr>
            <w:r w:rsidRPr="00BB1E2F">
              <w:rPr>
                <w:rFonts w:ascii="Calibri" w:eastAsia="Times New Roman" w:hAnsi="Calibri" w:cs="Calibri"/>
                <w:szCs w:val="22"/>
              </w:rPr>
              <w:t xml:space="preserve">The provisions of the Bidding Documents are amply clear </w:t>
            </w:r>
            <w:r w:rsidR="00391D10">
              <w:rPr>
                <w:rFonts w:ascii="Calibri" w:eastAsia="Times New Roman" w:hAnsi="Calibri" w:cs="Calibri"/>
                <w:szCs w:val="22"/>
              </w:rPr>
              <w:t xml:space="preserve">and bidders </w:t>
            </w:r>
            <w:proofErr w:type="gramStart"/>
            <w:r w:rsidR="00391D10">
              <w:rPr>
                <w:rFonts w:ascii="Calibri" w:eastAsia="Times New Roman" w:hAnsi="Calibri" w:cs="Calibri"/>
                <w:szCs w:val="22"/>
              </w:rPr>
              <w:t>are requested</w:t>
            </w:r>
            <w:proofErr w:type="gramEnd"/>
            <w:r w:rsidR="00391D10">
              <w:rPr>
                <w:rFonts w:ascii="Calibri" w:eastAsia="Times New Roman" w:hAnsi="Calibri" w:cs="Calibri"/>
                <w:szCs w:val="22"/>
              </w:rPr>
              <w:t xml:space="preserve"> to furnish details as per the provisions of the Bidding Documents.</w:t>
            </w:r>
          </w:p>
        </w:tc>
      </w:tr>
      <w:tr w:rsidR="00F57AFE" w:rsidRPr="00B520B2" w14:paraId="08157FA3" w14:textId="77777777" w:rsidTr="00B520B2">
        <w:trPr>
          <w:trHeight w:val="3456"/>
        </w:trPr>
        <w:tc>
          <w:tcPr>
            <w:tcW w:w="600" w:type="dxa"/>
            <w:tcBorders>
              <w:top w:val="nil"/>
              <w:left w:val="single" w:sz="4" w:space="0" w:color="auto"/>
              <w:bottom w:val="single" w:sz="4" w:space="0" w:color="auto"/>
              <w:right w:val="single" w:sz="4" w:space="0" w:color="auto"/>
            </w:tcBorders>
            <w:shd w:val="clear" w:color="000000" w:fill="F8CBAD"/>
            <w:hideMark/>
          </w:tcPr>
          <w:p w14:paraId="5E568E9E"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35</w:t>
            </w:r>
          </w:p>
        </w:tc>
        <w:tc>
          <w:tcPr>
            <w:tcW w:w="3360" w:type="dxa"/>
            <w:gridSpan w:val="3"/>
            <w:vMerge/>
            <w:tcBorders>
              <w:top w:val="nil"/>
              <w:left w:val="single" w:sz="4" w:space="0" w:color="auto"/>
              <w:bottom w:val="single" w:sz="4" w:space="0" w:color="auto"/>
              <w:right w:val="single" w:sz="4" w:space="0" w:color="auto"/>
            </w:tcBorders>
            <w:vAlign w:val="center"/>
            <w:hideMark/>
          </w:tcPr>
          <w:p w14:paraId="39AA2B7A" w14:textId="77777777" w:rsidR="00F57AFE" w:rsidRPr="00B520B2" w:rsidRDefault="00F57AFE" w:rsidP="00F57AFE">
            <w:pPr>
              <w:spacing w:after="0" w:line="240" w:lineRule="auto"/>
              <w:rPr>
                <w:rFonts w:ascii="Calibri" w:eastAsia="Times New Roman" w:hAnsi="Calibri" w:cs="Calibri"/>
                <w:color w:val="000000"/>
                <w:szCs w:val="22"/>
              </w:rPr>
            </w:pPr>
          </w:p>
        </w:tc>
        <w:tc>
          <w:tcPr>
            <w:tcW w:w="4140" w:type="dxa"/>
            <w:tcBorders>
              <w:top w:val="nil"/>
              <w:left w:val="nil"/>
              <w:bottom w:val="single" w:sz="4" w:space="0" w:color="auto"/>
              <w:right w:val="single" w:sz="4" w:space="0" w:color="auto"/>
            </w:tcBorders>
            <w:shd w:val="clear" w:color="000000" w:fill="F8CBAD"/>
            <w:hideMark/>
          </w:tcPr>
          <w:p w14:paraId="5052B1B9"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Compliance to Ministry of Power Order dated 02.07.2020 where it is stated that "Any import of equipment/components/parts from "prior reference" countries as specified or by persons owned by, controlled by, or subject to the jurisdiction or the directions of these "prior reference" countries will require prior permission to the Government of India.</w:t>
            </w:r>
            <w:r w:rsidRPr="00B520B2">
              <w:rPr>
                <w:rFonts w:ascii="Calibri" w:eastAsia="Times New Roman" w:hAnsi="Calibri" w:cs="Calibri"/>
                <w:color w:val="000000"/>
                <w:szCs w:val="22"/>
              </w:rPr>
              <w:br w:type="page"/>
              <w:t xml:space="preserve">Where the equipment/components/parts are imported from "prior reference" countries, with special permissions, the protocol for testing in </w:t>
            </w:r>
            <w:proofErr w:type="spellStart"/>
            <w:r w:rsidRPr="00B520B2">
              <w:rPr>
                <w:rFonts w:ascii="Calibri" w:eastAsia="Times New Roman" w:hAnsi="Calibri" w:cs="Calibri"/>
                <w:color w:val="000000"/>
                <w:szCs w:val="22"/>
              </w:rPr>
              <w:t>certififed</w:t>
            </w:r>
            <w:proofErr w:type="spellEnd"/>
            <w:r w:rsidRPr="00B520B2">
              <w:rPr>
                <w:rFonts w:ascii="Calibri" w:eastAsia="Times New Roman" w:hAnsi="Calibri" w:cs="Calibri"/>
                <w:color w:val="000000"/>
                <w:szCs w:val="22"/>
              </w:rPr>
              <w:t xml:space="preserve"> and designated laboratories shall be approved by the Ministry of Power(</w:t>
            </w:r>
            <w:proofErr w:type="spellStart"/>
            <w:r w:rsidRPr="00B520B2">
              <w:rPr>
                <w:rFonts w:ascii="Calibri" w:eastAsia="Times New Roman" w:hAnsi="Calibri" w:cs="Calibri"/>
                <w:color w:val="000000"/>
                <w:szCs w:val="22"/>
              </w:rPr>
              <w:t>MoP</w:t>
            </w:r>
            <w:proofErr w:type="spellEnd"/>
            <w:r w:rsidRPr="00B520B2">
              <w:rPr>
                <w:rFonts w:ascii="Calibri" w:eastAsia="Times New Roman" w:hAnsi="Calibri" w:cs="Calibri"/>
                <w:color w:val="000000"/>
                <w:szCs w:val="22"/>
              </w:rPr>
              <w:t>)</w:t>
            </w:r>
          </w:p>
        </w:tc>
        <w:tc>
          <w:tcPr>
            <w:tcW w:w="4320" w:type="dxa"/>
            <w:vMerge w:val="restart"/>
            <w:tcBorders>
              <w:top w:val="nil"/>
              <w:left w:val="single" w:sz="4" w:space="0" w:color="auto"/>
              <w:bottom w:val="single" w:sz="4" w:space="0" w:color="000000"/>
              <w:right w:val="single" w:sz="4" w:space="0" w:color="auto"/>
            </w:tcBorders>
            <w:shd w:val="clear" w:color="000000" w:fill="F8CBAD"/>
            <w:hideMark/>
          </w:tcPr>
          <w:p w14:paraId="0F78EE36" w14:textId="024A507C"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 xml:space="preserve">Purchaser to specify that compliance to these Orders is compulsory for all Bidders, since it </w:t>
            </w:r>
            <w:proofErr w:type="gramStart"/>
            <w:r w:rsidRPr="00B520B2">
              <w:rPr>
                <w:rFonts w:ascii="Calibri" w:eastAsia="Times New Roman" w:hAnsi="Calibri" w:cs="Calibri"/>
                <w:color w:val="000000"/>
                <w:szCs w:val="22"/>
              </w:rPr>
              <w:t>is not mentioned</w:t>
            </w:r>
            <w:proofErr w:type="gramEnd"/>
            <w:r w:rsidRPr="00B520B2">
              <w:rPr>
                <w:rFonts w:ascii="Calibri" w:eastAsia="Times New Roman" w:hAnsi="Calibri" w:cs="Calibri"/>
                <w:color w:val="000000"/>
                <w:szCs w:val="22"/>
              </w:rPr>
              <w:t xml:space="preserve"> in the Tender Specifications.</w:t>
            </w:r>
            <w:r w:rsidRPr="00B520B2">
              <w:rPr>
                <w:rFonts w:ascii="Calibri" w:eastAsia="Times New Roman" w:hAnsi="Calibri" w:cs="Calibri"/>
                <w:color w:val="000000"/>
                <w:szCs w:val="22"/>
              </w:rPr>
              <w:br w:type="page"/>
            </w:r>
            <w:r w:rsidR="00391D10">
              <w:rPr>
                <w:rFonts w:ascii="Calibri" w:eastAsia="Times New Roman" w:hAnsi="Calibri" w:cs="Calibri"/>
                <w:color w:val="000000"/>
                <w:szCs w:val="22"/>
              </w:rPr>
              <w:t xml:space="preserve"> </w:t>
            </w:r>
            <w:r w:rsidRPr="00B520B2">
              <w:rPr>
                <w:rFonts w:ascii="Calibri" w:eastAsia="Times New Roman" w:hAnsi="Calibri" w:cs="Calibri"/>
                <w:color w:val="000000"/>
                <w:szCs w:val="22"/>
              </w:rPr>
              <w:t xml:space="preserve">We request PESLL to include the compliance in their scope. </w:t>
            </w:r>
            <w:proofErr w:type="gramStart"/>
            <w:r w:rsidRPr="00B520B2">
              <w:rPr>
                <w:rFonts w:ascii="Calibri" w:eastAsia="Times New Roman" w:hAnsi="Calibri" w:cs="Calibri"/>
                <w:color w:val="000000"/>
                <w:szCs w:val="22"/>
              </w:rPr>
              <w:t>Also</w:t>
            </w:r>
            <w:proofErr w:type="gramEnd"/>
            <w:r w:rsidRPr="00B520B2">
              <w:rPr>
                <w:rFonts w:ascii="Calibri" w:eastAsia="Times New Roman" w:hAnsi="Calibri" w:cs="Calibri"/>
                <w:color w:val="000000"/>
                <w:szCs w:val="22"/>
              </w:rPr>
              <w:t xml:space="preserve"> there will be time and price implication w.r.t adherence to ministry order which will be given by SGEL to contractor.</w:t>
            </w:r>
          </w:p>
        </w:tc>
        <w:tc>
          <w:tcPr>
            <w:tcW w:w="3420" w:type="dxa"/>
            <w:vMerge w:val="restart"/>
            <w:tcBorders>
              <w:top w:val="nil"/>
              <w:left w:val="single" w:sz="4" w:space="0" w:color="auto"/>
              <w:bottom w:val="single" w:sz="4" w:space="0" w:color="000000"/>
              <w:right w:val="single" w:sz="4" w:space="0" w:color="auto"/>
            </w:tcBorders>
            <w:shd w:val="clear" w:color="000000" w:fill="F8CBAD"/>
            <w:hideMark/>
          </w:tcPr>
          <w:p w14:paraId="2D574597" w14:textId="187C763A" w:rsidR="00F57AFE" w:rsidRPr="00B520B2" w:rsidRDefault="00BB1E2F" w:rsidP="00D3708B">
            <w:pPr>
              <w:spacing w:after="0" w:line="240" w:lineRule="auto"/>
              <w:jc w:val="both"/>
              <w:rPr>
                <w:rFonts w:ascii="Calibri" w:eastAsia="Times New Roman" w:hAnsi="Calibri" w:cs="Calibri"/>
                <w:color w:val="FF0000"/>
                <w:szCs w:val="22"/>
              </w:rPr>
            </w:pPr>
            <w:r w:rsidRPr="00BB1E2F">
              <w:rPr>
                <w:rFonts w:ascii="Calibri" w:eastAsia="Times New Roman" w:hAnsi="Calibri" w:cs="Calibri"/>
                <w:szCs w:val="22"/>
              </w:rPr>
              <w:t>The provisions of the Bidding Documents are amply clear</w:t>
            </w:r>
            <w:r>
              <w:rPr>
                <w:rFonts w:ascii="Calibri" w:eastAsia="Times New Roman" w:hAnsi="Calibri" w:cs="Calibri"/>
                <w:szCs w:val="22"/>
              </w:rPr>
              <w:t>. Refer Amendmen</w:t>
            </w:r>
            <w:bookmarkStart w:id="3" w:name="_GoBack"/>
            <w:bookmarkEnd w:id="3"/>
            <w:r>
              <w:rPr>
                <w:rFonts w:ascii="Calibri" w:eastAsia="Times New Roman" w:hAnsi="Calibri" w:cs="Calibri"/>
                <w:szCs w:val="22"/>
              </w:rPr>
              <w:t>t No 1.</w:t>
            </w:r>
            <w:r w:rsidRPr="00BB1E2F">
              <w:rPr>
                <w:rFonts w:ascii="Calibri" w:eastAsia="Times New Roman" w:hAnsi="Calibri" w:cs="Calibri"/>
                <w:szCs w:val="22"/>
              </w:rPr>
              <w:t xml:space="preserve"> </w:t>
            </w:r>
          </w:p>
        </w:tc>
      </w:tr>
      <w:tr w:rsidR="00F57AFE" w:rsidRPr="00B520B2" w14:paraId="6921DDA6" w14:textId="77777777" w:rsidTr="00B520B2">
        <w:trPr>
          <w:trHeight w:val="1440"/>
        </w:trPr>
        <w:tc>
          <w:tcPr>
            <w:tcW w:w="600" w:type="dxa"/>
            <w:tcBorders>
              <w:top w:val="nil"/>
              <w:left w:val="single" w:sz="4" w:space="0" w:color="auto"/>
              <w:bottom w:val="single" w:sz="4" w:space="0" w:color="auto"/>
              <w:right w:val="single" w:sz="4" w:space="0" w:color="auto"/>
            </w:tcBorders>
            <w:shd w:val="clear" w:color="000000" w:fill="F8CBAD"/>
            <w:hideMark/>
          </w:tcPr>
          <w:p w14:paraId="3BCE3228"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lastRenderedPageBreak/>
              <w:t>36</w:t>
            </w:r>
          </w:p>
        </w:tc>
        <w:tc>
          <w:tcPr>
            <w:tcW w:w="3360" w:type="dxa"/>
            <w:gridSpan w:val="3"/>
            <w:vMerge/>
            <w:tcBorders>
              <w:top w:val="nil"/>
              <w:left w:val="single" w:sz="4" w:space="0" w:color="auto"/>
              <w:bottom w:val="single" w:sz="4" w:space="0" w:color="auto"/>
              <w:right w:val="single" w:sz="4" w:space="0" w:color="auto"/>
            </w:tcBorders>
            <w:vAlign w:val="center"/>
            <w:hideMark/>
          </w:tcPr>
          <w:p w14:paraId="70670D3B" w14:textId="77777777" w:rsidR="00F57AFE" w:rsidRPr="00B520B2" w:rsidRDefault="00F57AFE" w:rsidP="00F57AFE">
            <w:pPr>
              <w:spacing w:after="0" w:line="240" w:lineRule="auto"/>
              <w:rPr>
                <w:rFonts w:ascii="Calibri" w:eastAsia="Times New Roman" w:hAnsi="Calibri" w:cs="Calibri"/>
                <w:color w:val="000000"/>
                <w:szCs w:val="22"/>
              </w:rPr>
            </w:pPr>
          </w:p>
        </w:tc>
        <w:tc>
          <w:tcPr>
            <w:tcW w:w="4140" w:type="dxa"/>
            <w:tcBorders>
              <w:top w:val="nil"/>
              <w:left w:val="nil"/>
              <w:bottom w:val="single" w:sz="4" w:space="0" w:color="auto"/>
              <w:right w:val="single" w:sz="4" w:space="0" w:color="auto"/>
            </w:tcBorders>
            <w:shd w:val="clear" w:color="000000" w:fill="F8CBAD"/>
            <w:hideMark/>
          </w:tcPr>
          <w:p w14:paraId="3C73956F"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OM No. F. No. 12/17/2019-PPD dated 15.05.2020</w:t>
            </w:r>
            <w:r w:rsidRPr="00B520B2">
              <w:rPr>
                <w:rFonts w:ascii="Calibri" w:eastAsia="Times New Roman" w:hAnsi="Calibri" w:cs="Calibri"/>
                <w:color w:val="000000"/>
                <w:szCs w:val="22"/>
              </w:rPr>
              <w:br/>
              <w:t>Ministry of Power Order No. 25-111612018-PG dated 02.07.2020</w:t>
            </w:r>
            <w:r w:rsidRPr="00B520B2">
              <w:rPr>
                <w:rFonts w:ascii="Calibri" w:eastAsia="Times New Roman" w:hAnsi="Calibri" w:cs="Calibri"/>
                <w:color w:val="000000"/>
                <w:szCs w:val="22"/>
              </w:rPr>
              <w:br/>
              <w:t>Ministry of Finance Order no. 6/18/2019-PPD dated 23.07.2020</w:t>
            </w:r>
          </w:p>
        </w:tc>
        <w:tc>
          <w:tcPr>
            <w:tcW w:w="4320" w:type="dxa"/>
            <w:vMerge/>
            <w:tcBorders>
              <w:top w:val="nil"/>
              <w:left w:val="single" w:sz="4" w:space="0" w:color="auto"/>
              <w:bottom w:val="single" w:sz="4" w:space="0" w:color="000000"/>
              <w:right w:val="single" w:sz="4" w:space="0" w:color="auto"/>
            </w:tcBorders>
            <w:vAlign w:val="center"/>
            <w:hideMark/>
          </w:tcPr>
          <w:p w14:paraId="393886AF" w14:textId="77777777" w:rsidR="00F57AFE" w:rsidRPr="00B520B2" w:rsidRDefault="00F57AFE" w:rsidP="00F57AFE">
            <w:pPr>
              <w:spacing w:after="0" w:line="240" w:lineRule="auto"/>
              <w:rPr>
                <w:rFonts w:ascii="Calibri" w:eastAsia="Times New Roman" w:hAnsi="Calibri" w:cs="Calibri"/>
                <w:color w:val="000000"/>
                <w:szCs w:val="22"/>
              </w:rPr>
            </w:pPr>
          </w:p>
        </w:tc>
        <w:tc>
          <w:tcPr>
            <w:tcW w:w="3420" w:type="dxa"/>
            <w:vMerge/>
            <w:tcBorders>
              <w:top w:val="nil"/>
              <w:left w:val="single" w:sz="4" w:space="0" w:color="auto"/>
              <w:bottom w:val="single" w:sz="4" w:space="0" w:color="000000"/>
              <w:right w:val="single" w:sz="4" w:space="0" w:color="auto"/>
            </w:tcBorders>
            <w:vAlign w:val="center"/>
            <w:hideMark/>
          </w:tcPr>
          <w:p w14:paraId="4893CCBA" w14:textId="77777777" w:rsidR="00F57AFE" w:rsidRPr="00B520B2" w:rsidRDefault="00F57AFE" w:rsidP="00F57AFE">
            <w:pPr>
              <w:spacing w:after="0" w:line="240" w:lineRule="auto"/>
              <w:rPr>
                <w:rFonts w:ascii="Calibri" w:eastAsia="Times New Roman" w:hAnsi="Calibri" w:cs="Calibri"/>
                <w:color w:val="FF0000"/>
                <w:szCs w:val="22"/>
              </w:rPr>
            </w:pPr>
          </w:p>
        </w:tc>
      </w:tr>
      <w:tr w:rsidR="00F57AFE" w:rsidRPr="00B520B2" w14:paraId="5BFDC07D" w14:textId="77777777" w:rsidTr="00905BAF">
        <w:trPr>
          <w:trHeight w:val="1056"/>
        </w:trPr>
        <w:tc>
          <w:tcPr>
            <w:tcW w:w="600" w:type="dxa"/>
            <w:tcBorders>
              <w:top w:val="nil"/>
              <w:left w:val="single" w:sz="4" w:space="0" w:color="auto"/>
              <w:bottom w:val="nil"/>
              <w:right w:val="single" w:sz="4" w:space="0" w:color="auto"/>
            </w:tcBorders>
            <w:shd w:val="clear" w:color="000000" w:fill="F8CBAD"/>
            <w:hideMark/>
          </w:tcPr>
          <w:p w14:paraId="53412097" w14:textId="77777777" w:rsidR="00F57AFE" w:rsidRPr="00B520B2" w:rsidRDefault="00F57AFE" w:rsidP="00F57AFE">
            <w:pPr>
              <w:spacing w:after="0" w:line="240" w:lineRule="auto"/>
              <w:jc w:val="center"/>
              <w:rPr>
                <w:rFonts w:ascii="Calibri" w:eastAsia="Times New Roman" w:hAnsi="Calibri" w:cs="Calibri"/>
                <w:color w:val="000000"/>
                <w:szCs w:val="22"/>
              </w:rPr>
            </w:pPr>
            <w:r w:rsidRPr="00B520B2">
              <w:rPr>
                <w:rFonts w:ascii="Calibri" w:eastAsia="Times New Roman" w:hAnsi="Calibri" w:cs="Calibri"/>
                <w:color w:val="000000"/>
                <w:szCs w:val="22"/>
              </w:rPr>
              <w:t>37</w:t>
            </w:r>
          </w:p>
        </w:tc>
        <w:tc>
          <w:tcPr>
            <w:tcW w:w="3360" w:type="dxa"/>
            <w:gridSpan w:val="3"/>
            <w:vMerge/>
            <w:tcBorders>
              <w:top w:val="nil"/>
              <w:left w:val="single" w:sz="4" w:space="0" w:color="auto"/>
              <w:bottom w:val="nil"/>
              <w:right w:val="single" w:sz="4" w:space="0" w:color="auto"/>
            </w:tcBorders>
            <w:vAlign w:val="center"/>
            <w:hideMark/>
          </w:tcPr>
          <w:p w14:paraId="048C214B" w14:textId="77777777" w:rsidR="00F57AFE" w:rsidRPr="00B520B2" w:rsidRDefault="00F57AFE" w:rsidP="00F57AFE">
            <w:pPr>
              <w:spacing w:after="0" w:line="240" w:lineRule="auto"/>
              <w:rPr>
                <w:rFonts w:ascii="Calibri" w:eastAsia="Times New Roman" w:hAnsi="Calibri" w:cs="Calibri"/>
                <w:color w:val="000000"/>
                <w:szCs w:val="22"/>
              </w:rPr>
            </w:pPr>
          </w:p>
        </w:tc>
        <w:tc>
          <w:tcPr>
            <w:tcW w:w="4140" w:type="dxa"/>
            <w:tcBorders>
              <w:top w:val="nil"/>
              <w:left w:val="nil"/>
              <w:bottom w:val="nil"/>
              <w:right w:val="single" w:sz="4" w:space="0" w:color="auto"/>
            </w:tcBorders>
            <w:shd w:val="clear" w:color="000000" w:fill="F8CBAD"/>
            <w:hideMark/>
          </w:tcPr>
          <w:p w14:paraId="0EE5E4F5"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Due Date-16.09.2022</w:t>
            </w:r>
          </w:p>
        </w:tc>
        <w:tc>
          <w:tcPr>
            <w:tcW w:w="4320" w:type="dxa"/>
            <w:tcBorders>
              <w:top w:val="nil"/>
              <w:left w:val="nil"/>
              <w:bottom w:val="nil"/>
              <w:right w:val="single" w:sz="4" w:space="0" w:color="auto"/>
            </w:tcBorders>
            <w:shd w:val="clear" w:color="000000" w:fill="F8CBAD"/>
            <w:hideMark/>
          </w:tcPr>
          <w:p w14:paraId="248D5303" w14:textId="77777777" w:rsidR="00F57AFE" w:rsidRPr="00B520B2" w:rsidRDefault="00F57AFE" w:rsidP="00F57AFE">
            <w:pPr>
              <w:spacing w:after="0" w:line="240" w:lineRule="auto"/>
              <w:rPr>
                <w:rFonts w:ascii="Calibri" w:eastAsia="Times New Roman" w:hAnsi="Calibri" w:cs="Calibri"/>
                <w:color w:val="000000"/>
                <w:szCs w:val="22"/>
              </w:rPr>
            </w:pPr>
            <w:r w:rsidRPr="00B520B2">
              <w:rPr>
                <w:rFonts w:ascii="Calibri" w:eastAsia="Times New Roman" w:hAnsi="Calibri" w:cs="Calibri"/>
                <w:color w:val="000000"/>
                <w:szCs w:val="22"/>
              </w:rPr>
              <w:t>We kindly request that due date of bid submission to be extended by 2 weeks from the date of receipt of queries</w:t>
            </w:r>
          </w:p>
        </w:tc>
        <w:tc>
          <w:tcPr>
            <w:tcW w:w="3420" w:type="dxa"/>
            <w:tcBorders>
              <w:top w:val="nil"/>
              <w:left w:val="nil"/>
              <w:bottom w:val="nil"/>
              <w:right w:val="single" w:sz="4" w:space="0" w:color="auto"/>
            </w:tcBorders>
            <w:shd w:val="clear" w:color="000000" w:fill="F8CBAD"/>
            <w:hideMark/>
          </w:tcPr>
          <w:p w14:paraId="5CB662EB" w14:textId="77777777" w:rsidR="00F57AFE" w:rsidRPr="00B520B2" w:rsidRDefault="00F57AFE" w:rsidP="00F57AFE">
            <w:pPr>
              <w:spacing w:after="0" w:line="240" w:lineRule="auto"/>
              <w:jc w:val="both"/>
              <w:rPr>
                <w:rFonts w:ascii="Calibri" w:eastAsia="Times New Roman" w:hAnsi="Calibri" w:cs="Calibri"/>
                <w:color w:val="FF0000"/>
                <w:szCs w:val="22"/>
              </w:rPr>
            </w:pPr>
            <w:r w:rsidRPr="00BB1E2F">
              <w:rPr>
                <w:rFonts w:ascii="Calibri" w:eastAsia="Times New Roman" w:hAnsi="Calibri" w:cs="Calibri"/>
                <w:szCs w:val="22"/>
              </w:rPr>
              <w:t>Presently, as of now, bid submission is scheduled for 30.09.2022. Bidders are requested to submit bids as per the provisions of Bidding Documents.</w:t>
            </w:r>
          </w:p>
        </w:tc>
      </w:tr>
      <w:tr w:rsidR="00905BAF" w:rsidRPr="00B520B2" w14:paraId="629F115E" w14:textId="77777777" w:rsidTr="00B520B2">
        <w:trPr>
          <w:trHeight w:val="1056"/>
        </w:trPr>
        <w:tc>
          <w:tcPr>
            <w:tcW w:w="600" w:type="dxa"/>
            <w:tcBorders>
              <w:top w:val="nil"/>
              <w:left w:val="single" w:sz="4" w:space="0" w:color="auto"/>
              <w:bottom w:val="single" w:sz="4" w:space="0" w:color="auto"/>
              <w:right w:val="single" w:sz="4" w:space="0" w:color="auto"/>
            </w:tcBorders>
            <w:shd w:val="clear" w:color="000000" w:fill="F8CBAD"/>
          </w:tcPr>
          <w:p w14:paraId="2DDBF45F" w14:textId="0653491F" w:rsidR="00905BAF" w:rsidRPr="00B520B2" w:rsidRDefault="00905BAF" w:rsidP="00F57AFE">
            <w:pPr>
              <w:spacing w:after="0" w:line="240" w:lineRule="auto"/>
              <w:jc w:val="center"/>
              <w:rPr>
                <w:rFonts w:ascii="Calibri" w:eastAsia="Times New Roman" w:hAnsi="Calibri" w:cs="Calibri"/>
                <w:color w:val="000000"/>
                <w:szCs w:val="22"/>
              </w:rPr>
            </w:pPr>
            <w:r>
              <w:rPr>
                <w:rFonts w:ascii="Calibri" w:eastAsia="Times New Roman" w:hAnsi="Calibri" w:cs="Calibri"/>
                <w:color w:val="000000"/>
                <w:szCs w:val="22"/>
              </w:rPr>
              <w:t>38</w:t>
            </w:r>
          </w:p>
        </w:tc>
        <w:tc>
          <w:tcPr>
            <w:tcW w:w="3360" w:type="dxa"/>
            <w:gridSpan w:val="3"/>
            <w:tcBorders>
              <w:top w:val="nil"/>
              <w:left w:val="single" w:sz="4" w:space="0" w:color="auto"/>
              <w:bottom w:val="single" w:sz="4" w:space="0" w:color="auto"/>
              <w:right w:val="single" w:sz="4" w:space="0" w:color="auto"/>
            </w:tcBorders>
            <w:vAlign w:val="center"/>
          </w:tcPr>
          <w:p w14:paraId="6A3AB1A8" w14:textId="77777777" w:rsidR="00905BAF" w:rsidRPr="00B520B2" w:rsidRDefault="00905BAF" w:rsidP="00F57AFE">
            <w:pPr>
              <w:spacing w:after="0" w:line="240" w:lineRule="auto"/>
              <w:rPr>
                <w:rFonts w:ascii="Calibri" w:eastAsia="Times New Roman" w:hAnsi="Calibri" w:cs="Calibri"/>
                <w:color w:val="000000"/>
                <w:szCs w:val="22"/>
              </w:rPr>
            </w:pPr>
          </w:p>
        </w:tc>
        <w:tc>
          <w:tcPr>
            <w:tcW w:w="4140" w:type="dxa"/>
            <w:tcBorders>
              <w:top w:val="nil"/>
              <w:left w:val="nil"/>
              <w:bottom w:val="single" w:sz="4" w:space="0" w:color="auto"/>
              <w:right w:val="single" w:sz="4" w:space="0" w:color="auto"/>
            </w:tcBorders>
            <w:shd w:val="clear" w:color="000000" w:fill="F8CBAD"/>
          </w:tcPr>
          <w:p w14:paraId="68BE6F5E" w14:textId="21DB7361" w:rsidR="00905BAF" w:rsidRPr="00B520B2" w:rsidRDefault="00905BAF" w:rsidP="00F57AFE">
            <w:pPr>
              <w:spacing w:after="0" w:line="240" w:lineRule="auto"/>
              <w:rPr>
                <w:rFonts w:ascii="Calibri" w:eastAsia="Times New Roman" w:hAnsi="Calibri" w:cs="Calibri"/>
                <w:color w:val="000000"/>
                <w:szCs w:val="22"/>
              </w:rPr>
            </w:pPr>
            <w:r>
              <w:rPr>
                <w:rFonts w:ascii="Calibri" w:eastAsia="Times New Roman" w:hAnsi="Calibri" w:cs="Calibri"/>
                <w:color w:val="000000"/>
                <w:szCs w:val="22"/>
              </w:rPr>
              <w:t>-</w:t>
            </w:r>
          </w:p>
        </w:tc>
        <w:tc>
          <w:tcPr>
            <w:tcW w:w="4320" w:type="dxa"/>
            <w:tcBorders>
              <w:top w:val="nil"/>
              <w:left w:val="nil"/>
              <w:bottom w:val="single" w:sz="4" w:space="0" w:color="auto"/>
              <w:right w:val="single" w:sz="4" w:space="0" w:color="auto"/>
            </w:tcBorders>
            <w:shd w:val="clear" w:color="000000" w:fill="F8CBAD"/>
          </w:tcPr>
          <w:p w14:paraId="4EAAEA5F" w14:textId="77777777" w:rsidR="00905BAF" w:rsidRDefault="00905BAF" w:rsidP="00905BAF">
            <w:pPr>
              <w:rPr>
                <w:rFonts w:cs="Calibri"/>
                <w:sz w:val="24"/>
                <w:szCs w:val="24"/>
                <w:lang w:val="en-GB"/>
              </w:rPr>
            </w:pPr>
            <w:r>
              <w:rPr>
                <w:sz w:val="24"/>
                <w:szCs w:val="24"/>
                <w:lang w:val="en-GB"/>
              </w:rPr>
              <w:t>Please confirm,  whether solar EPC  contractor  to be  submit  the  following  attachments</w:t>
            </w:r>
          </w:p>
          <w:p w14:paraId="050EA501" w14:textId="77777777" w:rsidR="00905BAF" w:rsidRDefault="00905BAF" w:rsidP="00905BAF">
            <w:pPr>
              <w:rPr>
                <w:b/>
                <w:bCs/>
                <w:sz w:val="24"/>
                <w:szCs w:val="24"/>
                <w:lang w:val="en-GB"/>
              </w:rPr>
            </w:pPr>
            <w:r>
              <w:rPr>
                <w:sz w:val="24"/>
                <w:szCs w:val="24"/>
                <w:lang w:val="en-GB"/>
              </w:rPr>
              <w:t xml:space="preserve">Attachment 25: </w:t>
            </w:r>
            <w:r>
              <w:rPr>
                <w:b/>
                <w:bCs/>
                <w:sz w:val="24"/>
                <w:szCs w:val="24"/>
                <w:lang w:val="en-GB"/>
              </w:rPr>
              <w:t>Authorization certificate issued by Domestic Manufacturer for selling Domestically Manufactured Iron &amp; Steel Products (submission of Hard Copy in ‘Original’ on Domestic Manufacturer’s letter head)</w:t>
            </w:r>
          </w:p>
          <w:p w14:paraId="6CC35438" w14:textId="7AE6062F" w:rsidR="00905BAF" w:rsidRPr="00B520B2" w:rsidRDefault="00905BAF" w:rsidP="00905BAF">
            <w:pPr>
              <w:rPr>
                <w:rFonts w:ascii="Calibri" w:eastAsia="Times New Roman" w:hAnsi="Calibri" w:cs="Calibri"/>
                <w:color w:val="000000"/>
                <w:szCs w:val="22"/>
              </w:rPr>
            </w:pPr>
            <w:r>
              <w:rPr>
                <w:sz w:val="24"/>
                <w:szCs w:val="24"/>
                <w:lang w:val="en-GB"/>
              </w:rPr>
              <w:t>Attachment 26</w:t>
            </w:r>
            <w:proofErr w:type="gramStart"/>
            <w:r>
              <w:rPr>
                <w:sz w:val="24"/>
                <w:szCs w:val="24"/>
                <w:lang w:val="en-GB"/>
              </w:rPr>
              <w:t>:</w:t>
            </w:r>
            <w:r>
              <w:rPr>
                <w:b/>
                <w:bCs/>
                <w:sz w:val="24"/>
                <w:szCs w:val="24"/>
                <w:lang w:val="en-GB"/>
              </w:rPr>
              <w:t>Affidavit</w:t>
            </w:r>
            <w:proofErr w:type="gramEnd"/>
            <w:r>
              <w:rPr>
                <w:b/>
                <w:bCs/>
                <w:sz w:val="24"/>
                <w:szCs w:val="24"/>
                <w:lang w:val="en-GB"/>
              </w:rPr>
              <w:t xml:space="preserve"> of Self certification regarding Domestic Value Addition in Iron &amp; Steel Products (submission of Hard Copy in ‘Original’)to be submitted on a non-judicial stamp paper of Rs. 100/-.</w:t>
            </w:r>
          </w:p>
        </w:tc>
        <w:tc>
          <w:tcPr>
            <w:tcW w:w="3420" w:type="dxa"/>
            <w:tcBorders>
              <w:top w:val="nil"/>
              <w:left w:val="nil"/>
              <w:bottom w:val="single" w:sz="4" w:space="0" w:color="auto"/>
              <w:right w:val="single" w:sz="4" w:space="0" w:color="auto"/>
            </w:tcBorders>
            <w:shd w:val="clear" w:color="000000" w:fill="F8CBAD"/>
          </w:tcPr>
          <w:p w14:paraId="1C82D7D7" w14:textId="77FE55AC" w:rsidR="00905BAF" w:rsidRPr="00BB1E2F" w:rsidRDefault="00905BAF" w:rsidP="00F57AFE">
            <w:pPr>
              <w:spacing w:after="0" w:line="240" w:lineRule="auto"/>
              <w:jc w:val="both"/>
              <w:rPr>
                <w:rFonts w:ascii="Calibri" w:eastAsia="Times New Roman" w:hAnsi="Calibri" w:cs="Calibri"/>
                <w:szCs w:val="22"/>
              </w:rPr>
            </w:pPr>
          </w:p>
        </w:tc>
      </w:tr>
    </w:tbl>
    <w:p w14:paraId="03DFAF89" w14:textId="77777777" w:rsidR="00B520B2" w:rsidRDefault="00B520B2"/>
    <w:sectPr w:rsidR="00B520B2" w:rsidSect="00D7369B">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040"/>
    <w:rsid w:val="00014FFD"/>
    <w:rsid w:val="00160086"/>
    <w:rsid w:val="001F3808"/>
    <w:rsid w:val="00373890"/>
    <w:rsid w:val="00381732"/>
    <w:rsid w:val="00391D10"/>
    <w:rsid w:val="003D6BAC"/>
    <w:rsid w:val="004348F9"/>
    <w:rsid w:val="005A3DC9"/>
    <w:rsid w:val="005D24D8"/>
    <w:rsid w:val="006C225F"/>
    <w:rsid w:val="00733459"/>
    <w:rsid w:val="007D7AA3"/>
    <w:rsid w:val="00905BAF"/>
    <w:rsid w:val="009A2703"/>
    <w:rsid w:val="009D6148"/>
    <w:rsid w:val="00A65BA1"/>
    <w:rsid w:val="00AB0B8C"/>
    <w:rsid w:val="00B520B2"/>
    <w:rsid w:val="00B9765C"/>
    <w:rsid w:val="00BB1E2F"/>
    <w:rsid w:val="00BC08AD"/>
    <w:rsid w:val="00C63F75"/>
    <w:rsid w:val="00D3708B"/>
    <w:rsid w:val="00D734C6"/>
    <w:rsid w:val="00D7369B"/>
    <w:rsid w:val="00EA4040"/>
    <w:rsid w:val="00EA770B"/>
    <w:rsid w:val="00EB409C"/>
    <w:rsid w:val="00EC1962"/>
    <w:rsid w:val="00F57AFE"/>
    <w:rsid w:val="00F761E4"/>
    <w:rsid w:val="00FE57C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3DC3F"/>
  <w15:chartTrackingRefBased/>
  <w15:docId w15:val="{60AC6CF6-4AC7-4508-83CB-6ED27FC2B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35124">
      <w:bodyDiv w:val="1"/>
      <w:marLeft w:val="0"/>
      <w:marRight w:val="0"/>
      <w:marTop w:val="0"/>
      <w:marBottom w:val="0"/>
      <w:divBdr>
        <w:top w:val="none" w:sz="0" w:space="0" w:color="auto"/>
        <w:left w:val="none" w:sz="0" w:space="0" w:color="auto"/>
        <w:bottom w:val="none" w:sz="0" w:space="0" w:color="auto"/>
        <w:right w:val="none" w:sz="0" w:space="0" w:color="auto"/>
      </w:divBdr>
    </w:div>
    <w:div w:id="1398672353">
      <w:bodyDiv w:val="1"/>
      <w:marLeft w:val="0"/>
      <w:marRight w:val="0"/>
      <w:marTop w:val="0"/>
      <w:marBottom w:val="0"/>
      <w:divBdr>
        <w:top w:val="none" w:sz="0" w:space="0" w:color="auto"/>
        <w:left w:val="none" w:sz="0" w:space="0" w:color="auto"/>
        <w:bottom w:val="none" w:sz="0" w:space="0" w:color="auto"/>
        <w:right w:val="none" w:sz="0" w:space="0" w:color="auto"/>
      </w:divBdr>
    </w:div>
    <w:div w:id="1729719206">
      <w:bodyDiv w:val="1"/>
      <w:marLeft w:val="0"/>
      <w:marRight w:val="0"/>
      <w:marTop w:val="0"/>
      <w:marBottom w:val="0"/>
      <w:divBdr>
        <w:top w:val="none" w:sz="0" w:space="0" w:color="auto"/>
        <w:left w:val="none" w:sz="0" w:space="0" w:color="auto"/>
        <w:bottom w:val="none" w:sz="0" w:space="0" w:color="auto"/>
        <w:right w:val="none" w:sz="0" w:space="0" w:color="auto"/>
      </w:divBdr>
    </w:div>
    <w:div w:id="206709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28</Pages>
  <Words>7254</Words>
  <Characters>41351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{Himanshu Mittal}</dc:creator>
  <cp:keywords/>
  <dc:description/>
  <cp:lastModifiedBy>Yagya Datt {यज्ञ दत्त}</cp:lastModifiedBy>
  <cp:revision>26</cp:revision>
  <dcterms:created xsi:type="dcterms:W3CDTF">2022-09-26T06:47:00Z</dcterms:created>
  <dcterms:modified xsi:type="dcterms:W3CDTF">2022-09-28T12:42:00Z</dcterms:modified>
</cp:coreProperties>
</file>